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127" w:rsidRPr="001C2C05" w:rsidRDefault="008532BE" w:rsidP="001C2C05">
      <w:pPr>
        <w:spacing w:line="360" w:lineRule="auto"/>
        <w:ind w:firstLine="709"/>
        <w:jc w:val="both"/>
        <w:rPr>
          <w:rFonts w:ascii="Times New Roman" w:hAnsi="Times New Roman" w:cs="Times New Roman"/>
          <w:b/>
          <w:sz w:val="28"/>
          <w:szCs w:val="28"/>
        </w:rPr>
      </w:pPr>
      <w:bookmarkStart w:id="0" w:name="_GoBack"/>
      <w:r w:rsidRPr="001C2C05">
        <w:rPr>
          <w:rFonts w:ascii="Times New Roman" w:hAnsi="Times New Roman" w:cs="Times New Roman"/>
          <w:b/>
          <w:sz w:val="28"/>
          <w:szCs w:val="28"/>
        </w:rPr>
        <w:t>Задание 4 к теме 3. Правовые и методические основы стратегического управления регионом</w:t>
      </w:r>
    </w:p>
    <w:p w:rsidR="008532BE" w:rsidRPr="001C2C05" w:rsidRDefault="008532BE" w:rsidP="001C2C05">
      <w:pPr>
        <w:pStyle w:val="a3"/>
        <w:numPr>
          <w:ilvl w:val="0"/>
          <w:numId w:val="1"/>
        </w:numPr>
        <w:spacing w:line="360" w:lineRule="auto"/>
        <w:ind w:firstLine="709"/>
        <w:jc w:val="both"/>
        <w:rPr>
          <w:rFonts w:ascii="Times New Roman" w:hAnsi="Times New Roman" w:cs="Times New Roman"/>
          <w:sz w:val="28"/>
          <w:szCs w:val="28"/>
        </w:rPr>
      </w:pPr>
      <w:r w:rsidRPr="001C2C05">
        <w:rPr>
          <w:rFonts w:ascii="Times New Roman" w:hAnsi="Times New Roman" w:cs="Times New Roman"/>
          <w:sz w:val="28"/>
          <w:szCs w:val="28"/>
        </w:rPr>
        <w:t>На основе Методических рекомендаций по разработке и корректировке стратегии социально-экономического развития субъекта Российской Федерации и плана мероприятий по ее реализации Минэкономразвития РФ подготовить на 3-4 стр. эссе на тему: Требования к содержанию стратегии социально-экономического развития субъекта Федерации.</w:t>
      </w:r>
    </w:p>
    <w:p w:rsidR="00004CA8" w:rsidRPr="001C2C05" w:rsidRDefault="00004CA8" w:rsidP="001C2C05">
      <w:pPr>
        <w:pStyle w:val="a3"/>
        <w:spacing w:line="360" w:lineRule="auto"/>
        <w:ind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Комплексное социально-экономическое развитие </w:t>
      </w:r>
      <w:r w:rsidRPr="001C2C05">
        <w:rPr>
          <w:rFonts w:ascii="Times New Roman" w:hAnsi="Times New Roman" w:cs="Times New Roman"/>
          <w:sz w:val="28"/>
          <w:szCs w:val="28"/>
        </w:rPr>
        <w:t>субъекта</w:t>
      </w:r>
      <w:r w:rsidRPr="001C2C05">
        <w:rPr>
          <w:rFonts w:ascii="Times New Roman" w:hAnsi="Times New Roman" w:cs="Times New Roman"/>
          <w:sz w:val="28"/>
          <w:szCs w:val="28"/>
        </w:rPr>
        <w:t xml:space="preserve"> - это процесс принятия решений и планирования, который ведет к разработке эффективной стратегии, способствующей достижению организационных целей.</w:t>
      </w:r>
    </w:p>
    <w:p w:rsidR="00004CA8" w:rsidRPr="001C2C05" w:rsidRDefault="00004CA8" w:rsidP="001C2C05">
      <w:pPr>
        <w:pStyle w:val="a3"/>
        <w:spacing w:line="360" w:lineRule="auto"/>
        <w:ind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 В этом процессе стратеги определяют цели и принимают стратегические решения.</w:t>
      </w:r>
    </w:p>
    <w:p w:rsidR="00004CA8" w:rsidRPr="001C2C05" w:rsidRDefault="00004CA8" w:rsidP="001C2C05">
      <w:pPr>
        <w:pStyle w:val="a3"/>
        <w:spacing w:line="360" w:lineRule="auto"/>
        <w:ind w:firstLine="709"/>
        <w:jc w:val="both"/>
        <w:rPr>
          <w:rFonts w:ascii="Times New Roman" w:hAnsi="Times New Roman" w:cs="Times New Roman"/>
          <w:sz w:val="28"/>
          <w:szCs w:val="28"/>
        </w:rPr>
      </w:pPr>
      <w:r w:rsidRPr="001C2C05">
        <w:rPr>
          <w:rFonts w:ascii="Times New Roman" w:hAnsi="Times New Roman" w:cs="Times New Roman"/>
          <w:sz w:val="28"/>
          <w:szCs w:val="28"/>
        </w:rPr>
        <w:t>Комплексное социально-экономическое развитие может быть определено как процесс принятия решений, который приводит к развитию стратегической позиции, то есть помогает определить будущую устойчивость и прибыльность организации, одновременно с интеграцией управленческих способностей, обязанностей, мотивации и системы вознаграждений.</w:t>
      </w:r>
    </w:p>
    <w:p w:rsidR="00004CA8" w:rsidRPr="001C2C05" w:rsidRDefault="00004CA8" w:rsidP="001C2C05">
      <w:pPr>
        <w:pStyle w:val="a3"/>
        <w:spacing w:line="360" w:lineRule="auto"/>
        <w:ind w:firstLine="709"/>
        <w:jc w:val="both"/>
        <w:rPr>
          <w:rFonts w:ascii="Times New Roman" w:hAnsi="Times New Roman" w:cs="Times New Roman"/>
          <w:sz w:val="28"/>
          <w:szCs w:val="28"/>
        </w:rPr>
      </w:pPr>
      <w:r w:rsidRPr="001C2C05">
        <w:rPr>
          <w:rFonts w:ascii="Times New Roman" w:hAnsi="Times New Roman" w:cs="Times New Roman"/>
          <w:sz w:val="28"/>
          <w:szCs w:val="28"/>
        </w:rPr>
        <w:t>Стратегия социально-экономического развития субъекта Российской Федерации является основой для разработки государственных программ субъекта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и плана мероприятий по реализации стратегии социально-экономического развития субъекта Российской Федерации.</w:t>
      </w:r>
    </w:p>
    <w:p w:rsidR="00004CA8" w:rsidRPr="001C2C05" w:rsidRDefault="00004CA8" w:rsidP="001C2C05">
      <w:pPr>
        <w:pStyle w:val="a3"/>
        <w:spacing w:line="360" w:lineRule="auto"/>
        <w:ind w:firstLine="709"/>
        <w:jc w:val="both"/>
        <w:rPr>
          <w:rFonts w:ascii="Times New Roman" w:hAnsi="Times New Roman" w:cs="Times New Roman"/>
          <w:sz w:val="28"/>
          <w:szCs w:val="28"/>
        </w:rPr>
      </w:pPr>
      <w:r w:rsidRPr="001C2C05">
        <w:rPr>
          <w:rFonts w:ascii="Times New Roman" w:hAnsi="Times New Roman" w:cs="Times New Roman"/>
          <w:sz w:val="28"/>
          <w:szCs w:val="28"/>
        </w:rPr>
        <w:t>Стратегия социально-экономического развития субъекта Российской Федерации содержит:</w:t>
      </w:r>
    </w:p>
    <w:p w:rsidR="00004CA8" w:rsidRPr="001C2C05" w:rsidRDefault="00004CA8" w:rsidP="001C2C05">
      <w:pPr>
        <w:pStyle w:val="a3"/>
        <w:spacing w:line="360" w:lineRule="auto"/>
        <w:ind w:firstLine="709"/>
        <w:jc w:val="both"/>
        <w:rPr>
          <w:rFonts w:ascii="Times New Roman" w:hAnsi="Times New Roman" w:cs="Times New Roman"/>
          <w:sz w:val="28"/>
          <w:szCs w:val="28"/>
        </w:rPr>
      </w:pPr>
      <w:r w:rsidRPr="001C2C05">
        <w:rPr>
          <w:rFonts w:ascii="Times New Roman" w:hAnsi="Times New Roman" w:cs="Times New Roman"/>
          <w:sz w:val="28"/>
          <w:szCs w:val="28"/>
        </w:rPr>
        <w:lastRenderedPageBreak/>
        <w:t>1) оценку достигнутых целей социально-экономического развития субъекта Российской Федерации;</w:t>
      </w:r>
    </w:p>
    <w:p w:rsidR="00004CA8" w:rsidRPr="001C2C05" w:rsidRDefault="00004CA8" w:rsidP="001C2C05">
      <w:pPr>
        <w:pStyle w:val="a3"/>
        <w:spacing w:line="360" w:lineRule="auto"/>
        <w:ind w:firstLine="709"/>
        <w:jc w:val="both"/>
        <w:rPr>
          <w:rFonts w:ascii="Times New Roman" w:hAnsi="Times New Roman" w:cs="Times New Roman"/>
          <w:sz w:val="28"/>
          <w:szCs w:val="28"/>
        </w:rPr>
      </w:pPr>
      <w:r w:rsidRPr="001C2C05">
        <w:rPr>
          <w:rFonts w:ascii="Times New Roman" w:hAnsi="Times New Roman" w:cs="Times New Roman"/>
          <w:sz w:val="28"/>
          <w:szCs w:val="28"/>
        </w:rPr>
        <w:t>2) приоритеты, цели, задачи и направления социально-экономической политики субъекта Российской Федерации;</w:t>
      </w:r>
    </w:p>
    <w:p w:rsidR="00004CA8" w:rsidRPr="001C2C05" w:rsidRDefault="00004CA8" w:rsidP="001C2C05">
      <w:pPr>
        <w:pStyle w:val="a3"/>
        <w:spacing w:line="360" w:lineRule="auto"/>
        <w:ind w:firstLine="709"/>
        <w:jc w:val="both"/>
        <w:rPr>
          <w:rFonts w:ascii="Times New Roman" w:hAnsi="Times New Roman" w:cs="Times New Roman"/>
          <w:sz w:val="28"/>
          <w:szCs w:val="28"/>
        </w:rPr>
      </w:pPr>
      <w:r w:rsidRPr="001C2C05">
        <w:rPr>
          <w:rFonts w:ascii="Times New Roman" w:hAnsi="Times New Roman" w:cs="Times New Roman"/>
          <w:sz w:val="28"/>
          <w:szCs w:val="28"/>
        </w:rPr>
        <w:t>3) показатели достижения целей социально-экономического развития субъекта Российской Федерации, сроки и этапы реализации стратегии;</w:t>
      </w:r>
    </w:p>
    <w:p w:rsidR="00004CA8" w:rsidRPr="001C2C05" w:rsidRDefault="00004CA8" w:rsidP="001C2C05">
      <w:pPr>
        <w:pStyle w:val="a3"/>
        <w:spacing w:line="360" w:lineRule="auto"/>
        <w:ind w:firstLine="709"/>
        <w:jc w:val="both"/>
        <w:rPr>
          <w:rFonts w:ascii="Times New Roman" w:hAnsi="Times New Roman" w:cs="Times New Roman"/>
          <w:sz w:val="28"/>
          <w:szCs w:val="28"/>
        </w:rPr>
      </w:pPr>
      <w:r w:rsidRPr="001C2C05">
        <w:rPr>
          <w:rFonts w:ascii="Times New Roman" w:hAnsi="Times New Roman" w:cs="Times New Roman"/>
          <w:sz w:val="28"/>
          <w:szCs w:val="28"/>
        </w:rPr>
        <w:t>4) ожидаемые результаты реализации стратегии;</w:t>
      </w:r>
    </w:p>
    <w:p w:rsidR="00004CA8" w:rsidRPr="001C2C05" w:rsidRDefault="00004CA8" w:rsidP="001C2C05">
      <w:pPr>
        <w:pStyle w:val="a3"/>
        <w:spacing w:line="360" w:lineRule="auto"/>
        <w:ind w:firstLine="709"/>
        <w:jc w:val="both"/>
        <w:rPr>
          <w:rFonts w:ascii="Times New Roman" w:hAnsi="Times New Roman" w:cs="Times New Roman"/>
          <w:sz w:val="28"/>
          <w:szCs w:val="28"/>
        </w:rPr>
      </w:pPr>
      <w:r w:rsidRPr="001C2C05">
        <w:rPr>
          <w:rFonts w:ascii="Times New Roman" w:hAnsi="Times New Roman" w:cs="Times New Roman"/>
          <w:sz w:val="28"/>
          <w:szCs w:val="28"/>
        </w:rPr>
        <w:t>5) оценку финансовых ресурсов, необходимых для реализации стратегии;</w:t>
      </w:r>
    </w:p>
    <w:p w:rsidR="00004CA8" w:rsidRPr="001C2C05" w:rsidRDefault="00004CA8" w:rsidP="001C2C05">
      <w:pPr>
        <w:pStyle w:val="a3"/>
        <w:spacing w:line="360" w:lineRule="auto"/>
        <w:ind w:firstLine="709"/>
        <w:jc w:val="both"/>
        <w:rPr>
          <w:rFonts w:ascii="Times New Roman" w:hAnsi="Times New Roman" w:cs="Times New Roman"/>
          <w:sz w:val="28"/>
          <w:szCs w:val="28"/>
        </w:rPr>
      </w:pPr>
      <w:r w:rsidRPr="001C2C05">
        <w:rPr>
          <w:rFonts w:ascii="Times New Roman" w:hAnsi="Times New Roman" w:cs="Times New Roman"/>
          <w:sz w:val="28"/>
          <w:szCs w:val="28"/>
        </w:rPr>
        <w:t>6) информацию о государственных программах субъекта Российской Федерации, утверждаемых в целях реализации стратегии;</w:t>
      </w:r>
    </w:p>
    <w:p w:rsidR="00004CA8" w:rsidRPr="001C2C05" w:rsidRDefault="00004CA8" w:rsidP="001C2C05">
      <w:pPr>
        <w:pStyle w:val="a3"/>
        <w:spacing w:line="360" w:lineRule="auto"/>
        <w:ind w:firstLine="709"/>
        <w:jc w:val="both"/>
        <w:rPr>
          <w:rFonts w:ascii="Times New Roman" w:hAnsi="Times New Roman" w:cs="Times New Roman"/>
          <w:sz w:val="28"/>
          <w:szCs w:val="28"/>
        </w:rPr>
      </w:pPr>
      <w:r w:rsidRPr="001C2C05">
        <w:rPr>
          <w:rFonts w:ascii="Times New Roman" w:hAnsi="Times New Roman" w:cs="Times New Roman"/>
          <w:sz w:val="28"/>
          <w:szCs w:val="28"/>
        </w:rPr>
        <w:t>7) иные положения, определяемые законами субъекта Российской Федерации.</w:t>
      </w:r>
    </w:p>
    <w:p w:rsidR="00004CA8" w:rsidRPr="001C2C05" w:rsidRDefault="00004CA8" w:rsidP="001C2C05">
      <w:pPr>
        <w:pStyle w:val="1"/>
        <w:spacing w:before="0" w:beforeAutospacing="0" w:after="0" w:afterAutospacing="0" w:line="360" w:lineRule="auto"/>
        <w:ind w:left="57" w:firstLine="709"/>
        <w:jc w:val="both"/>
        <w:rPr>
          <w:b w:val="0"/>
          <w:sz w:val="28"/>
          <w:szCs w:val="28"/>
        </w:rPr>
      </w:pPr>
      <w:bookmarkStart w:id="1" w:name="_Toc26173772"/>
      <w:bookmarkStart w:id="2" w:name="_Toc26519256"/>
      <w:r w:rsidRPr="001C2C05">
        <w:rPr>
          <w:b w:val="0"/>
          <w:sz w:val="28"/>
          <w:szCs w:val="28"/>
        </w:rPr>
        <w:t xml:space="preserve">Комплексное социально-экономическое развитие в </w:t>
      </w:r>
      <w:r w:rsidRPr="001C2C05">
        <w:rPr>
          <w:b w:val="0"/>
          <w:sz w:val="28"/>
          <w:szCs w:val="28"/>
        </w:rPr>
        <w:t>регионально</w:t>
      </w:r>
      <w:r w:rsidRPr="001C2C05">
        <w:rPr>
          <w:b w:val="0"/>
          <w:sz w:val="28"/>
          <w:szCs w:val="28"/>
        </w:rPr>
        <w:t xml:space="preserve">м управлении нужно для того, чтобы обеспечить управленцев нужной информацией для разработки программы развития территории. Все вроде бы понятно и логично, но, на самом деле, на практике </w:t>
      </w:r>
      <w:r w:rsidRPr="001C2C05">
        <w:rPr>
          <w:b w:val="0"/>
          <w:sz w:val="28"/>
          <w:szCs w:val="28"/>
        </w:rPr>
        <w:t xml:space="preserve">региональные </w:t>
      </w:r>
      <w:r w:rsidRPr="001C2C05">
        <w:rPr>
          <w:b w:val="0"/>
          <w:sz w:val="28"/>
          <w:szCs w:val="28"/>
        </w:rPr>
        <w:t xml:space="preserve">органы сталкиваются с одной из фундаментальных проблем </w:t>
      </w:r>
      <w:bookmarkEnd w:id="1"/>
      <w:bookmarkEnd w:id="2"/>
      <w:r w:rsidRPr="001C2C05">
        <w:rPr>
          <w:b w:val="0"/>
          <w:sz w:val="28"/>
          <w:szCs w:val="28"/>
        </w:rPr>
        <w:t>комплексного развития.</w:t>
      </w:r>
    </w:p>
    <w:p w:rsidR="00004CA8" w:rsidRPr="001C2C05" w:rsidRDefault="00004CA8" w:rsidP="001C2C05">
      <w:pPr>
        <w:pStyle w:val="1"/>
        <w:spacing w:before="0" w:beforeAutospacing="0" w:after="0" w:afterAutospacing="0" w:line="360" w:lineRule="auto"/>
        <w:ind w:left="57" w:firstLine="709"/>
        <w:jc w:val="both"/>
        <w:rPr>
          <w:b w:val="0"/>
          <w:sz w:val="28"/>
          <w:szCs w:val="28"/>
        </w:rPr>
      </w:pPr>
      <w:bookmarkStart w:id="3" w:name="_Toc26173773"/>
      <w:bookmarkStart w:id="4" w:name="_Toc26519257"/>
      <w:r w:rsidRPr="001C2C05">
        <w:rPr>
          <w:b w:val="0"/>
          <w:sz w:val="28"/>
          <w:szCs w:val="28"/>
        </w:rPr>
        <w:t>Когда орган власти  пытается проводить комплексный анализ, то сразу же встает вопрос о том, а что, собственно, должен включать в себя анализ, какая информация должна быть на выходе этого анализа, и какая информация нужна управленцам для разработки стратегии. Было сделано много попыток как-то формализовать этот процесс, то есть определить стандартные форматы анализа, следуя которым орган власти гарантированно обеспечит себя необходимой информацией для разработки стратегии.</w:t>
      </w:r>
      <w:bookmarkEnd w:id="3"/>
      <w:bookmarkEnd w:id="4"/>
      <w:r w:rsidRPr="001C2C05">
        <w:rPr>
          <w:b w:val="0"/>
          <w:sz w:val="28"/>
          <w:szCs w:val="28"/>
        </w:rPr>
        <w:t xml:space="preserve"> </w:t>
      </w:r>
    </w:p>
    <w:p w:rsidR="00004CA8" w:rsidRPr="001C2C05" w:rsidRDefault="00004CA8" w:rsidP="001C2C05">
      <w:pPr>
        <w:pStyle w:val="1"/>
        <w:spacing w:before="0" w:beforeAutospacing="0" w:after="0" w:afterAutospacing="0" w:line="360" w:lineRule="auto"/>
        <w:ind w:left="57" w:firstLine="709"/>
        <w:jc w:val="both"/>
        <w:rPr>
          <w:b w:val="0"/>
          <w:sz w:val="28"/>
          <w:szCs w:val="28"/>
        </w:rPr>
      </w:pPr>
      <w:r w:rsidRPr="001C2C05">
        <w:rPr>
          <w:b w:val="0"/>
          <w:sz w:val="28"/>
          <w:szCs w:val="28"/>
        </w:rPr>
        <w:t>Комплексное развитие предполагает постановку целей.</w:t>
      </w:r>
    </w:p>
    <w:p w:rsidR="00004CA8" w:rsidRPr="001C2C05" w:rsidRDefault="00004CA8" w:rsidP="001C2C05">
      <w:pPr>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Создать здоровое и экологически устойчивое сообщество.</w:t>
      </w:r>
    </w:p>
    <w:p w:rsidR="00004CA8" w:rsidRPr="001C2C05" w:rsidRDefault="00004CA8" w:rsidP="001C2C05">
      <w:pPr>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lastRenderedPageBreak/>
        <w:t xml:space="preserve"> Задача 1.1: Обеспечить, чтобы будущее развитие поддерживало целостность окружающих природных территорий и сохраняло качество и количество подземных вод.</w:t>
      </w:r>
    </w:p>
    <w:p w:rsidR="00004CA8" w:rsidRPr="001C2C05" w:rsidRDefault="00004CA8" w:rsidP="001C2C05">
      <w:pPr>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 Задача 1.2: Поддерживать хорошее качество воды и здоровую экосистему внутри и вокруг.</w:t>
      </w:r>
    </w:p>
    <w:p w:rsidR="00004CA8" w:rsidRPr="001C2C05" w:rsidRDefault="00004CA8" w:rsidP="001C2C05">
      <w:pPr>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 Задача 1.3: Сохранение существующих парков, природных зон и зон отдыха.</w:t>
      </w:r>
    </w:p>
    <w:p w:rsidR="00004CA8" w:rsidRPr="001C2C05" w:rsidRDefault="00004CA8" w:rsidP="001C2C05">
      <w:pPr>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Повышение безопасности.</w:t>
      </w:r>
    </w:p>
    <w:p w:rsidR="00004CA8" w:rsidRPr="001C2C05" w:rsidRDefault="00004CA8" w:rsidP="001C2C05">
      <w:pPr>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 Задача 2.1: Повышение безопасности на перекрестках улиц.</w:t>
      </w:r>
    </w:p>
    <w:p w:rsidR="00004CA8" w:rsidRPr="001C2C05" w:rsidRDefault="00004CA8" w:rsidP="001C2C05">
      <w:pPr>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 Задача 2.2: Улучшение пешеходных и велосипедных связей.</w:t>
      </w:r>
    </w:p>
    <w:p w:rsidR="00004CA8" w:rsidRPr="001C2C05" w:rsidRDefault="00004CA8" w:rsidP="001C2C05">
      <w:pPr>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Сохранить характер и идентичность исторической целостности.</w:t>
      </w:r>
    </w:p>
    <w:p w:rsidR="00004CA8" w:rsidRPr="001C2C05" w:rsidRDefault="00004CA8" w:rsidP="001C2C05">
      <w:pPr>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 Задача 3.1: Сохранение объектов наследия.</w:t>
      </w:r>
    </w:p>
    <w:p w:rsidR="00004CA8" w:rsidRPr="001C2C05" w:rsidRDefault="00004CA8" w:rsidP="001C2C05">
      <w:pPr>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 Задача 3.2: Сохранять и улучшать визуальную идентичность с использованием соответствующих вывесок, строительных материалов и архитектурных стилей в любых новых разработках.</w:t>
      </w:r>
    </w:p>
    <w:p w:rsidR="00004CA8" w:rsidRPr="001C2C05" w:rsidRDefault="00004CA8" w:rsidP="001C2C05">
      <w:pPr>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 Задача 3.3: Развитие дополнительных мест жительства должно быть ограничено, чтобы сохранить характер города Ростова-на-Дону </w:t>
      </w:r>
    </w:p>
    <w:p w:rsidR="00004CA8" w:rsidRPr="001C2C05" w:rsidRDefault="00004CA8" w:rsidP="001C2C05">
      <w:pPr>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Развивать новую транспортную инфраструктуру, чтобы сделать </w:t>
      </w:r>
      <w:r w:rsidRPr="001C2C05">
        <w:rPr>
          <w:rFonts w:ascii="Times New Roman" w:eastAsia="Times New Roman" w:hAnsi="Times New Roman" w:cs="Times New Roman"/>
          <w:sz w:val="28"/>
          <w:szCs w:val="28"/>
        </w:rPr>
        <w:t xml:space="preserve">территорию доступной и безопасной </w:t>
      </w:r>
      <w:r w:rsidRPr="001C2C05">
        <w:rPr>
          <w:rFonts w:ascii="Times New Roman" w:hAnsi="Times New Roman" w:cs="Times New Roman"/>
          <w:sz w:val="28"/>
          <w:szCs w:val="28"/>
        </w:rPr>
        <w:t xml:space="preserve"> для всех видов транспорта.</w:t>
      </w:r>
    </w:p>
    <w:p w:rsidR="00004CA8" w:rsidRPr="001C2C05" w:rsidRDefault="00004CA8" w:rsidP="001C2C05">
      <w:pPr>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Улучшение качества предоставляемых услуг в сфере образования и медицинских услуг.</w:t>
      </w:r>
      <w:bookmarkStart w:id="5" w:name="_Toc436669040"/>
      <w:bookmarkStart w:id="6" w:name="_Toc434577640"/>
      <w:bookmarkStart w:id="7" w:name="_Toc31100793"/>
    </w:p>
    <w:p w:rsidR="00004CA8" w:rsidRPr="001C2C05" w:rsidRDefault="00004CA8" w:rsidP="001C2C05">
      <w:pPr>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Социальная поддержка и защита населения</w:t>
      </w:r>
      <w:bookmarkEnd w:id="5"/>
      <w:bookmarkEnd w:id="6"/>
      <w:bookmarkEnd w:id="7"/>
    </w:p>
    <w:p w:rsidR="00004CA8" w:rsidRPr="001C2C05" w:rsidRDefault="00004CA8" w:rsidP="001C2C05">
      <w:pPr>
        <w:shd w:val="clear" w:color="auto" w:fill="FFFFFF"/>
        <w:tabs>
          <w:tab w:val="left" w:pos="993"/>
        </w:tabs>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Современные политические, социальные и экономические преобразования в стране формируют необходимость проведения активной социальной политики, в основе которой лежат: комплексная система приоритетов, поэтапное решение спектра социальных вопросов, рациональное использование финансовых ресурсов, направленных на обеспечение социальной безопасности населения и т.д. Современные условия обусловили принятие ряда законов и подзаконных актов, </w:t>
      </w:r>
      <w:r w:rsidRPr="001C2C05">
        <w:rPr>
          <w:rFonts w:ascii="Times New Roman" w:hAnsi="Times New Roman" w:cs="Times New Roman"/>
          <w:sz w:val="28"/>
          <w:szCs w:val="28"/>
        </w:rPr>
        <w:lastRenderedPageBreak/>
        <w:t xml:space="preserve">обеспечивающих предоставление нуждающимся категориям граждан равных прав и свобод по сравнению с другими гражданами. </w:t>
      </w:r>
    </w:p>
    <w:p w:rsidR="00004CA8" w:rsidRPr="001C2C05" w:rsidRDefault="00004CA8" w:rsidP="001C2C05">
      <w:pPr>
        <w:shd w:val="clear" w:color="auto" w:fill="FFFFFF"/>
        <w:tabs>
          <w:tab w:val="left" w:pos="993"/>
        </w:tabs>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В настоящее время в области предпринимается ряд мер, направленных на нивелирование негативных последствий снижения уровня жизни. Активно создаются и развиваются механизмы поддержки семей с детьми, инвалидов, ветеранов, безработных и т.д. Тем не </w:t>
      </w:r>
      <w:proofErr w:type="gramStart"/>
      <w:r w:rsidRPr="001C2C05">
        <w:rPr>
          <w:rFonts w:ascii="Times New Roman" w:hAnsi="Times New Roman" w:cs="Times New Roman"/>
          <w:sz w:val="28"/>
          <w:szCs w:val="28"/>
        </w:rPr>
        <w:t>менее</w:t>
      </w:r>
      <w:proofErr w:type="gramEnd"/>
      <w:r w:rsidRPr="001C2C05">
        <w:rPr>
          <w:rFonts w:ascii="Times New Roman" w:hAnsi="Times New Roman" w:cs="Times New Roman"/>
          <w:sz w:val="28"/>
          <w:szCs w:val="28"/>
        </w:rPr>
        <w:t xml:space="preserve"> многие инструменты поддержки применяются без объективной оценки экономической состоятельности граждан и их возможностей к </w:t>
      </w:r>
      <w:proofErr w:type="spellStart"/>
      <w:r w:rsidRPr="001C2C05">
        <w:rPr>
          <w:rFonts w:ascii="Times New Roman" w:hAnsi="Times New Roman" w:cs="Times New Roman"/>
          <w:sz w:val="28"/>
          <w:szCs w:val="28"/>
        </w:rPr>
        <w:t>самообеспечению</w:t>
      </w:r>
      <w:proofErr w:type="spellEnd"/>
      <w:r w:rsidRPr="001C2C05">
        <w:rPr>
          <w:rFonts w:ascii="Times New Roman" w:hAnsi="Times New Roman" w:cs="Times New Roman"/>
          <w:sz w:val="28"/>
          <w:szCs w:val="28"/>
        </w:rPr>
        <w:t xml:space="preserve">. </w:t>
      </w:r>
    </w:p>
    <w:p w:rsidR="00004CA8" w:rsidRPr="001C2C05" w:rsidRDefault="00004CA8" w:rsidP="001C2C05">
      <w:pPr>
        <w:shd w:val="clear" w:color="auto" w:fill="FFFFFF"/>
        <w:tabs>
          <w:tab w:val="left" w:pos="993"/>
        </w:tabs>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Ключевыми функциями системы социальной поддержки и защиты населения являются:</w:t>
      </w:r>
    </w:p>
    <w:p w:rsidR="00004CA8" w:rsidRPr="001C2C05" w:rsidRDefault="00004CA8" w:rsidP="001C2C05">
      <w:pPr>
        <w:numPr>
          <w:ilvl w:val="0"/>
          <w:numId w:val="2"/>
        </w:numPr>
        <w:shd w:val="clear" w:color="auto" w:fill="FFFFFF"/>
        <w:tabs>
          <w:tab w:val="left" w:pos="993"/>
        </w:tabs>
        <w:spacing w:after="0" w:line="360" w:lineRule="auto"/>
        <w:ind w:left="57" w:right="57" w:firstLine="709"/>
        <w:jc w:val="both"/>
        <w:rPr>
          <w:rFonts w:ascii="Times New Roman" w:eastAsia="Times New Roman" w:hAnsi="Times New Roman" w:cs="Times New Roman"/>
          <w:sz w:val="28"/>
          <w:szCs w:val="28"/>
        </w:rPr>
      </w:pPr>
      <w:r w:rsidRPr="001C2C05">
        <w:rPr>
          <w:rFonts w:ascii="Times New Roman" w:hAnsi="Times New Roman" w:cs="Times New Roman"/>
          <w:sz w:val="28"/>
          <w:szCs w:val="28"/>
        </w:rPr>
        <w:t>социально-реабилитационная – направлена на формирование условий для благоприятного проживания все категорий граждан;</w:t>
      </w:r>
    </w:p>
    <w:p w:rsidR="00004CA8" w:rsidRPr="001C2C05" w:rsidRDefault="00004CA8" w:rsidP="001C2C05">
      <w:pPr>
        <w:numPr>
          <w:ilvl w:val="0"/>
          <w:numId w:val="2"/>
        </w:numPr>
        <w:shd w:val="clear" w:color="auto" w:fill="FFFFFF"/>
        <w:tabs>
          <w:tab w:val="left" w:pos="993"/>
        </w:tabs>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политическая - направлена на нивелирование социальной дифференциации населения;</w:t>
      </w:r>
    </w:p>
    <w:p w:rsidR="00004CA8" w:rsidRPr="001C2C05" w:rsidRDefault="00004CA8" w:rsidP="001C2C05">
      <w:pPr>
        <w:numPr>
          <w:ilvl w:val="0"/>
          <w:numId w:val="2"/>
        </w:numPr>
        <w:shd w:val="clear" w:color="auto" w:fill="FFFFFF"/>
        <w:tabs>
          <w:tab w:val="left" w:pos="993"/>
        </w:tabs>
        <w:spacing w:after="0" w:line="360" w:lineRule="auto"/>
        <w:ind w:left="57" w:right="57" w:firstLine="709"/>
        <w:jc w:val="both"/>
        <w:rPr>
          <w:rFonts w:ascii="Times New Roman" w:hAnsi="Times New Roman" w:cs="Times New Roman"/>
          <w:sz w:val="28"/>
          <w:szCs w:val="28"/>
        </w:rPr>
      </w:pPr>
      <w:proofErr w:type="gramStart"/>
      <w:r w:rsidRPr="001C2C05">
        <w:rPr>
          <w:rFonts w:ascii="Times New Roman" w:hAnsi="Times New Roman" w:cs="Times New Roman"/>
          <w:sz w:val="28"/>
          <w:szCs w:val="28"/>
        </w:rPr>
        <w:t>экономическая</w:t>
      </w:r>
      <w:proofErr w:type="gramEnd"/>
      <w:r w:rsidRPr="001C2C05">
        <w:rPr>
          <w:rFonts w:ascii="Times New Roman" w:hAnsi="Times New Roman" w:cs="Times New Roman"/>
          <w:sz w:val="28"/>
          <w:szCs w:val="28"/>
        </w:rPr>
        <w:t xml:space="preserve"> – направлена на обеспечение финансовой стабильности уязвимых категорий граждан;</w:t>
      </w:r>
    </w:p>
    <w:p w:rsidR="00004CA8" w:rsidRPr="001C2C05" w:rsidRDefault="00004CA8" w:rsidP="001C2C05">
      <w:pPr>
        <w:numPr>
          <w:ilvl w:val="0"/>
          <w:numId w:val="2"/>
        </w:numPr>
        <w:shd w:val="clear" w:color="auto" w:fill="FFFFFF"/>
        <w:tabs>
          <w:tab w:val="left" w:pos="993"/>
        </w:tabs>
        <w:spacing w:after="0" w:line="360" w:lineRule="auto"/>
        <w:ind w:left="57" w:right="57" w:firstLine="709"/>
        <w:jc w:val="both"/>
        <w:rPr>
          <w:rFonts w:ascii="Times New Roman" w:hAnsi="Times New Roman" w:cs="Times New Roman"/>
          <w:sz w:val="28"/>
          <w:szCs w:val="28"/>
        </w:rPr>
      </w:pPr>
      <w:proofErr w:type="gramStart"/>
      <w:r w:rsidRPr="001C2C05">
        <w:rPr>
          <w:rFonts w:ascii="Times New Roman" w:hAnsi="Times New Roman" w:cs="Times New Roman"/>
          <w:sz w:val="28"/>
          <w:szCs w:val="28"/>
        </w:rPr>
        <w:t>демографическая</w:t>
      </w:r>
      <w:proofErr w:type="gramEnd"/>
      <w:r w:rsidRPr="001C2C05">
        <w:rPr>
          <w:rFonts w:ascii="Times New Roman" w:hAnsi="Times New Roman" w:cs="Times New Roman"/>
          <w:sz w:val="28"/>
          <w:szCs w:val="28"/>
        </w:rPr>
        <w:t xml:space="preserve"> - направлена на повышение демографических показателей.</w:t>
      </w:r>
    </w:p>
    <w:p w:rsidR="00004CA8" w:rsidRPr="001C2C05" w:rsidRDefault="00004CA8" w:rsidP="001C2C05">
      <w:pPr>
        <w:shd w:val="clear" w:color="auto" w:fill="FFFFFF"/>
        <w:tabs>
          <w:tab w:val="left" w:pos="993"/>
        </w:tabs>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В сфере социальной защиты населения области можно выделить следующие основные направления:</w:t>
      </w:r>
    </w:p>
    <w:p w:rsidR="00004CA8" w:rsidRPr="001C2C05" w:rsidRDefault="00004CA8" w:rsidP="001C2C05">
      <w:pPr>
        <w:numPr>
          <w:ilvl w:val="0"/>
          <w:numId w:val="3"/>
        </w:numPr>
        <w:shd w:val="clear" w:color="auto" w:fill="FFFFFF"/>
        <w:tabs>
          <w:tab w:val="left" w:pos="993"/>
        </w:tabs>
        <w:spacing w:after="0" w:line="360" w:lineRule="auto"/>
        <w:ind w:left="57" w:right="57" w:firstLine="709"/>
        <w:jc w:val="both"/>
        <w:rPr>
          <w:rFonts w:ascii="Times New Roman" w:eastAsia="Times New Roman" w:hAnsi="Times New Roman" w:cs="Times New Roman"/>
          <w:sz w:val="28"/>
          <w:szCs w:val="28"/>
        </w:rPr>
      </w:pPr>
      <w:r w:rsidRPr="001C2C05">
        <w:rPr>
          <w:rFonts w:ascii="Times New Roman" w:hAnsi="Times New Roman" w:cs="Times New Roman"/>
          <w:sz w:val="28"/>
          <w:szCs w:val="28"/>
        </w:rPr>
        <w:t>защита детей и несовершеннолетних;</w:t>
      </w:r>
    </w:p>
    <w:p w:rsidR="00004CA8" w:rsidRPr="001C2C05" w:rsidRDefault="00004CA8" w:rsidP="001C2C05">
      <w:pPr>
        <w:numPr>
          <w:ilvl w:val="0"/>
          <w:numId w:val="3"/>
        </w:numPr>
        <w:shd w:val="clear" w:color="auto" w:fill="FFFFFF"/>
        <w:tabs>
          <w:tab w:val="left" w:pos="993"/>
        </w:tabs>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защита граждан трудоспособного возраста;</w:t>
      </w:r>
    </w:p>
    <w:p w:rsidR="00004CA8" w:rsidRPr="001C2C05" w:rsidRDefault="00004CA8" w:rsidP="001C2C05">
      <w:pPr>
        <w:numPr>
          <w:ilvl w:val="0"/>
          <w:numId w:val="3"/>
        </w:numPr>
        <w:shd w:val="clear" w:color="auto" w:fill="FFFFFF"/>
        <w:tabs>
          <w:tab w:val="left" w:pos="993"/>
        </w:tabs>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защита нетрудоспособного населения;</w:t>
      </w:r>
    </w:p>
    <w:p w:rsidR="00004CA8" w:rsidRPr="001C2C05" w:rsidRDefault="00004CA8" w:rsidP="001C2C05">
      <w:pPr>
        <w:numPr>
          <w:ilvl w:val="0"/>
          <w:numId w:val="3"/>
        </w:numPr>
        <w:shd w:val="clear" w:color="auto" w:fill="FFFFFF"/>
        <w:tabs>
          <w:tab w:val="left" w:pos="993"/>
        </w:tabs>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защита семьи.</w:t>
      </w:r>
    </w:p>
    <w:p w:rsidR="00004CA8" w:rsidRPr="001C2C05" w:rsidRDefault="00004CA8" w:rsidP="001C2C05">
      <w:pPr>
        <w:shd w:val="clear" w:color="auto" w:fill="FFFFFF"/>
        <w:tabs>
          <w:tab w:val="left" w:pos="993"/>
        </w:tabs>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Несмотря на схожесть основной структуры социальной поддержки населения, в разных территориях существуют и некоторые различия, в </w:t>
      </w:r>
      <w:proofErr w:type="gramStart"/>
      <w:r w:rsidRPr="001C2C05">
        <w:rPr>
          <w:rFonts w:ascii="Times New Roman" w:hAnsi="Times New Roman" w:cs="Times New Roman"/>
          <w:sz w:val="28"/>
          <w:szCs w:val="28"/>
        </w:rPr>
        <w:t>связи</w:t>
      </w:r>
      <w:proofErr w:type="gramEnd"/>
      <w:r w:rsidRPr="001C2C05">
        <w:rPr>
          <w:rFonts w:ascii="Times New Roman" w:hAnsi="Times New Roman" w:cs="Times New Roman"/>
          <w:sz w:val="28"/>
          <w:szCs w:val="28"/>
        </w:rPr>
        <w:t xml:space="preserve"> с чем каждый </w:t>
      </w:r>
      <w:r w:rsidRPr="001C2C05">
        <w:rPr>
          <w:rFonts w:ascii="Times New Roman" w:hAnsi="Times New Roman" w:cs="Times New Roman"/>
          <w:sz w:val="28"/>
          <w:szCs w:val="28"/>
        </w:rPr>
        <w:t>регион</w:t>
      </w:r>
      <w:r w:rsidRPr="001C2C05">
        <w:rPr>
          <w:rFonts w:ascii="Times New Roman" w:hAnsi="Times New Roman" w:cs="Times New Roman"/>
          <w:sz w:val="28"/>
          <w:szCs w:val="28"/>
        </w:rPr>
        <w:t xml:space="preserve"> сам выстраивает свою систему социальной защиты и поддержки населения. Исходя из этого, каждое из направлений социальной защиты населения имеет свою специфику.</w:t>
      </w:r>
    </w:p>
    <w:p w:rsidR="00004CA8" w:rsidRPr="001C2C05" w:rsidRDefault="00004CA8" w:rsidP="001C2C05">
      <w:pPr>
        <w:spacing w:after="0" w:line="360" w:lineRule="auto"/>
        <w:ind w:left="57" w:right="57" w:firstLine="709"/>
        <w:jc w:val="both"/>
        <w:rPr>
          <w:rFonts w:ascii="Times New Roman" w:eastAsiaTheme="majorEastAsia" w:hAnsi="Times New Roman" w:cs="Times New Roman"/>
          <w:sz w:val="28"/>
          <w:szCs w:val="28"/>
        </w:rPr>
      </w:pPr>
      <w:r w:rsidRPr="001C2C05">
        <w:rPr>
          <w:rFonts w:ascii="Times New Roman" w:hAnsi="Times New Roman" w:cs="Times New Roman"/>
          <w:sz w:val="28"/>
          <w:szCs w:val="28"/>
        </w:rPr>
        <w:t>Защита детей и несовершеннолетних</w:t>
      </w:r>
    </w:p>
    <w:p w:rsidR="00004CA8" w:rsidRPr="001C2C05" w:rsidRDefault="00004CA8" w:rsidP="001C2C05">
      <w:pPr>
        <w:shd w:val="clear" w:color="auto" w:fill="FFFFFF"/>
        <w:tabs>
          <w:tab w:val="left" w:pos="993"/>
        </w:tabs>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lastRenderedPageBreak/>
        <w:t xml:space="preserve">Формирование экономически устойчивого и социально благополучного общества основывается на внедрении принципов и подходов социальной безопасности на стадии формирования личности еще в детском возрасте. Социальная защита лиц детского и подросткового возраста ориентирована на формирование благоприятных условий жизни и развития детей, позволяющих им, независимо от экономического и социального статуса их семей, иметь весь спектр возможностей для сохранения и укрепления здоровья, доступного образования, материального благополучия, духовно-нравственного развития, реализации личностного потенциала. </w:t>
      </w:r>
    </w:p>
    <w:p w:rsidR="00004CA8" w:rsidRPr="001C2C05" w:rsidRDefault="00004CA8" w:rsidP="001C2C05">
      <w:pPr>
        <w:spacing w:after="0" w:line="360" w:lineRule="auto"/>
        <w:ind w:left="57" w:right="57" w:firstLine="709"/>
        <w:jc w:val="both"/>
        <w:rPr>
          <w:rFonts w:ascii="Times New Roman" w:eastAsiaTheme="majorEastAsia" w:hAnsi="Times New Roman" w:cs="Times New Roman"/>
          <w:sz w:val="28"/>
          <w:szCs w:val="28"/>
        </w:rPr>
      </w:pPr>
      <w:r w:rsidRPr="001C2C05">
        <w:rPr>
          <w:rFonts w:ascii="Times New Roman" w:hAnsi="Times New Roman" w:cs="Times New Roman"/>
          <w:sz w:val="28"/>
          <w:szCs w:val="28"/>
        </w:rPr>
        <w:t>Защита нетрудоспособного населения</w:t>
      </w:r>
    </w:p>
    <w:p w:rsidR="00004CA8" w:rsidRPr="001C2C05" w:rsidRDefault="00004CA8" w:rsidP="001C2C05">
      <w:pPr>
        <w:shd w:val="clear" w:color="auto" w:fill="FFFFFF"/>
        <w:tabs>
          <w:tab w:val="left" w:pos="993"/>
        </w:tabs>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Не менее важной является социальная защита нетрудоспособных граждан, которая направлена на улучшение условий их жизни. Несмотря на физические и возрастные ограничения, эти категории граждан не должны ощущать каких-либо серьёзных социальных, психологических или финансовых проблем. Социальной защитой граждан пожилого возраста и инвалидов является комплекс мер по обеспечению их социальных потребностей в полном объеме.</w:t>
      </w:r>
    </w:p>
    <w:p w:rsidR="00004CA8" w:rsidRPr="001C2C05" w:rsidRDefault="00004CA8" w:rsidP="001C2C05">
      <w:pPr>
        <w:shd w:val="clear" w:color="auto" w:fill="FFFFFF"/>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Одной из ключевых составляющих социальной поддержки граждан является институт органов социальной работы. Основной задачей функционирования является обеспечение эффективности социальной политики государства, направленной на установление системы связей между различными уровнями организационной структуры, создание устойчивых общественных отношений.</w:t>
      </w:r>
    </w:p>
    <w:p w:rsidR="00004CA8" w:rsidRPr="001C2C05" w:rsidRDefault="00004CA8" w:rsidP="001C2C05">
      <w:pPr>
        <w:shd w:val="clear" w:color="auto" w:fill="FFFFFF"/>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 Основные функции органов социальной защиты населения – обеспечение и оптимизация функционирования структурных элементов, входящих в состав системы социальной поддержки граждан.</w:t>
      </w:r>
    </w:p>
    <w:p w:rsidR="00004CA8" w:rsidRPr="001C2C05" w:rsidRDefault="00004CA8" w:rsidP="001C2C05">
      <w:pPr>
        <w:spacing w:after="0" w:line="360" w:lineRule="auto"/>
        <w:ind w:left="57" w:right="57" w:firstLine="709"/>
        <w:jc w:val="both"/>
        <w:rPr>
          <w:rFonts w:ascii="Times New Roman" w:eastAsia="Times New Roman" w:hAnsi="Times New Roman" w:cs="Times New Roman"/>
          <w:sz w:val="28"/>
          <w:szCs w:val="28"/>
        </w:rPr>
      </w:pPr>
      <w:r w:rsidRPr="001C2C05">
        <w:rPr>
          <w:rFonts w:ascii="Times New Roman" w:hAnsi="Times New Roman" w:cs="Times New Roman"/>
          <w:sz w:val="28"/>
          <w:szCs w:val="28"/>
        </w:rPr>
        <w:t>Защита граждан трудоспособного возраста</w:t>
      </w:r>
    </w:p>
    <w:p w:rsidR="00004CA8" w:rsidRPr="001C2C05" w:rsidRDefault="00004CA8" w:rsidP="001C2C05">
      <w:pPr>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Социальная защита трудоспособного населения не менее важна, чем социальная защита детей и инвалидов. Ее задачей является формирование </w:t>
      </w:r>
      <w:r w:rsidRPr="001C2C05">
        <w:rPr>
          <w:rFonts w:ascii="Times New Roman" w:hAnsi="Times New Roman" w:cs="Times New Roman"/>
          <w:sz w:val="28"/>
          <w:szCs w:val="28"/>
        </w:rPr>
        <w:lastRenderedPageBreak/>
        <w:t xml:space="preserve">условий, обеспечивающих равные права, обязанности и интересы граждан, при которых все члены общества без ограничений смогут реализовать принцип экономической самостоятельности, при </w:t>
      </w:r>
      <w:proofErr w:type="gramStart"/>
      <w:r w:rsidRPr="001C2C05">
        <w:rPr>
          <w:rFonts w:ascii="Times New Roman" w:hAnsi="Times New Roman" w:cs="Times New Roman"/>
          <w:sz w:val="28"/>
          <w:szCs w:val="28"/>
        </w:rPr>
        <w:t>этом</w:t>
      </w:r>
      <w:proofErr w:type="gramEnd"/>
      <w:r w:rsidRPr="001C2C05">
        <w:rPr>
          <w:rFonts w:ascii="Times New Roman" w:hAnsi="Times New Roman" w:cs="Times New Roman"/>
          <w:sz w:val="28"/>
          <w:szCs w:val="28"/>
        </w:rPr>
        <w:t xml:space="preserve"> не оказывая негативного воздействия на интересы других граждан. </w:t>
      </w:r>
    </w:p>
    <w:p w:rsidR="00004CA8" w:rsidRPr="001C2C05" w:rsidRDefault="00004CA8" w:rsidP="001C2C05">
      <w:pPr>
        <w:spacing w:after="0" w:line="360" w:lineRule="auto"/>
        <w:ind w:left="57" w:right="57" w:firstLine="709"/>
        <w:jc w:val="both"/>
        <w:rPr>
          <w:rFonts w:ascii="Times New Roman" w:eastAsia="Times New Roman" w:hAnsi="Times New Roman" w:cs="Times New Roman"/>
          <w:sz w:val="28"/>
          <w:szCs w:val="28"/>
        </w:rPr>
      </w:pPr>
      <w:r w:rsidRPr="001C2C05">
        <w:rPr>
          <w:rFonts w:ascii="Times New Roman" w:hAnsi="Times New Roman" w:cs="Times New Roman"/>
          <w:sz w:val="28"/>
          <w:szCs w:val="28"/>
        </w:rPr>
        <w:t>Защита семьи</w:t>
      </w:r>
    </w:p>
    <w:p w:rsidR="00004CA8" w:rsidRPr="001C2C05" w:rsidRDefault="00004CA8" w:rsidP="001C2C05">
      <w:pPr>
        <w:spacing w:after="0" w:line="360" w:lineRule="auto"/>
        <w:ind w:left="57" w:right="57" w:firstLine="709"/>
        <w:jc w:val="both"/>
        <w:rPr>
          <w:rFonts w:ascii="Times New Roman" w:hAnsi="Times New Roman" w:cs="Times New Roman"/>
          <w:sz w:val="28"/>
          <w:szCs w:val="28"/>
        </w:rPr>
      </w:pPr>
      <w:r w:rsidRPr="001C2C05">
        <w:rPr>
          <w:rFonts w:ascii="Times New Roman" w:hAnsi="Times New Roman" w:cs="Times New Roman"/>
          <w:sz w:val="28"/>
          <w:szCs w:val="28"/>
        </w:rPr>
        <w:t>Социальная защита семьи призвана обеспечить профилактику социальных барьеров, препятствующих сохранению института семьи, реализации мер по обеспечению трудящихся возможностью совмещения работы с семейными обязанностями; обеспечению прав женщин на отпуск по беременности и родам. На современном этапе система социальной защиты института семьи представляет собой наиболее развивающееся направление социальной защиты.</w:t>
      </w:r>
    </w:p>
    <w:p w:rsidR="00004CA8" w:rsidRPr="001C2C05" w:rsidRDefault="00004CA8" w:rsidP="001C2C05">
      <w:pPr>
        <w:spacing w:after="0" w:line="360" w:lineRule="auto"/>
        <w:ind w:left="57"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Большинство изменений </w:t>
      </w:r>
      <w:proofErr w:type="gramStart"/>
      <w:r w:rsidRPr="001C2C05">
        <w:rPr>
          <w:rFonts w:ascii="Times New Roman" w:hAnsi="Times New Roman" w:cs="Times New Roman"/>
          <w:sz w:val="28"/>
          <w:szCs w:val="28"/>
        </w:rPr>
        <w:t>непредсказуемы</w:t>
      </w:r>
      <w:proofErr w:type="gramEnd"/>
      <w:r w:rsidRPr="001C2C05">
        <w:rPr>
          <w:rFonts w:ascii="Times New Roman" w:hAnsi="Times New Roman" w:cs="Times New Roman"/>
          <w:sz w:val="28"/>
          <w:szCs w:val="28"/>
        </w:rPr>
        <w:t>.  И так неопределенность накапливается.  Перед лицом перемен многие прекрасные новые идеи могут устареть.</w:t>
      </w:r>
    </w:p>
    <w:p w:rsidR="00004CA8" w:rsidRPr="001C2C05" w:rsidRDefault="00004CA8" w:rsidP="001C2C05">
      <w:pPr>
        <w:spacing w:after="0" w:line="360" w:lineRule="auto"/>
        <w:ind w:left="57" w:firstLine="709"/>
        <w:jc w:val="both"/>
        <w:rPr>
          <w:rFonts w:ascii="Times New Roman" w:hAnsi="Times New Roman" w:cs="Times New Roman"/>
          <w:sz w:val="28"/>
          <w:szCs w:val="28"/>
        </w:rPr>
      </w:pPr>
      <w:r w:rsidRPr="001C2C05">
        <w:rPr>
          <w:rFonts w:ascii="Times New Roman" w:hAnsi="Times New Roman" w:cs="Times New Roman"/>
          <w:sz w:val="28"/>
          <w:szCs w:val="28"/>
        </w:rPr>
        <w:t xml:space="preserve">Постоянно происходят изменения в демографии, экономических условиях страны, торговой практике, связанной с </w:t>
      </w:r>
      <w:proofErr w:type="spellStart"/>
      <w:r w:rsidRPr="001C2C05">
        <w:rPr>
          <w:rFonts w:ascii="Times New Roman" w:hAnsi="Times New Roman" w:cs="Times New Roman"/>
          <w:sz w:val="28"/>
          <w:szCs w:val="28"/>
        </w:rPr>
        <w:t>дерегулированием</w:t>
      </w:r>
      <w:proofErr w:type="spellEnd"/>
      <w:r w:rsidRPr="001C2C05">
        <w:rPr>
          <w:rFonts w:ascii="Times New Roman" w:hAnsi="Times New Roman" w:cs="Times New Roman"/>
          <w:sz w:val="28"/>
          <w:szCs w:val="28"/>
        </w:rPr>
        <w:t xml:space="preserve"> / либерализацией, разнообразием работников, например, увеличением числа работающих женщин на рабочих местах, технологиями и тенденциями глобализации.</w:t>
      </w:r>
    </w:p>
    <w:p w:rsidR="00004CA8" w:rsidRPr="001C2C05" w:rsidRDefault="00004CA8" w:rsidP="001C2C05">
      <w:pPr>
        <w:pStyle w:val="1"/>
        <w:spacing w:before="0" w:beforeAutospacing="0" w:after="0" w:afterAutospacing="0" w:line="360" w:lineRule="auto"/>
        <w:ind w:left="57" w:firstLine="709"/>
        <w:jc w:val="both"/>
        <w:rPr>
          <w:b w:val="0"/>
          <w:sz w:val="28"/>
          <w:szCs w:val="28"/>
        </w:rPr>
      </w:pPr>
      <w:bookmarkStart w:id="8" w:name="_Toc26519258"/>
      <w:r w:rsidRPr="001C2C05">
        <w:rPr>
          <w:b w:val="0"/>
          <w:sz w:val="28"/>
          <w:szCs w:val="28"/>
        </w:rPr>
        <w:t xml:space="preserve">Но проблема заключается в том, что инструментов анализа достаточно много, и в тоже время нет никакой гарантии, что если их все использовать, то орган власти сможет разработать какую-то правильную стратегию. Процесс разработки </w:t>
      </w:r>
      <w:r w:rsidRPr="001C2C05">
        <w:rPr>
          <w:b w:val="0"/>
          <w:sz w:val="28"/>
          <w:szCs w:val="28"/>
        </w:rPr>
        <w:t>регионального</w:t>
      </w:r>
      <w:r w:rsidRPr="001C2C05">
        <w:rPr>
          <w:b w:val="0"/>
          <w:sz w:val="28"/>
          <w:szCs w:val="28"/>
        </w:rPr>
        <w:t xml:space="preserve">  плана, в данном случае, как и принятие любого другого решения, в принципе полностью не формализуем. Методики стратегического анализа могут только помочь систематизировать информацию для принятия решения, но само решение остается за менеджерами.</w:t>
      </w:r>
      <w:bookmarkEnd w:id="8"/>
    </w:p>
    <w:p w:rsidR="00004CA8" w:rsidRPr="001C2C05" w:rsidRDefault="00004CA8" w:rsidP="001C2C05">
      <w:pPr>
        <w:pStyle w:val="a3"/>
        <w:spacing w:line="360" w:lineRule="auto"/>
        <w:ind w:firstLine="709"/>
        <w:jc w:val="both"/>
        <w:rPr>
          <w:rFonts w:ascii="Times New Roman" w:hAnsi="Times New Roman" w:cs="Times New Roman"/>
          <w:sz w:val="28"/>
          <w:szCs w:val="28"/>
        </w:rPr>
      </w:pPr>
    </w:p>
    <w:p w:rsidR="008532BE" w:rsidRPr="001C2C05" w:rsidRDefault="008532BE" w:rsidP="001C2C05">
      <w:pPr>
        <w:pStyle w:val="a3"/>
        <w:numPr>
          <w:ilvl w:val="0"/>
          <w:numId w:val="1"/>
        </w:numPr>
        <w:spacing w:line="360" w:lineRule="auto"/>
        <w:ind w:firstLine="709"/>
        <w:jc w:val="both"/>
        <w:rPr>
          <w:rFonts w:ascii="Times New Roman" w:hAnsi="Times New Roman" w:cs="Times New Roman"/>
          <w:sz w:val="28"/>
          <w:szCs w:val="28"/>
        </w:rPr>
      </w:pPr>
      <w:r w:rsidRPr="001C2C05">
        <w:rPr>
          <w:rFonts w:ascii="Times New Roman" w:hAnsi="Times New Roman" w:cs="Times New Roman"/>
          <w:sz w:val="28"/>
          <w:szCs w:val="28"/>
        </w:rPr>
        <w:lastRenderedPageBreak/>
        <w:t xml:space="preserve">Сделать рисунок (схему), оформить в соответствии с требованиями (см. Положение о выпускной квалификационной работе, Приложение 7, п. 8), иллюстрирующий требования к структуре стратегии и показателям социально-экономического развития СФ, которые  должны использоваться для ее разработки. Показатели можно указывать не все, до 5. </w:t>
      </w:r>
    </w:p>
    <w:p w:rsidR="00004CA8" w:rsidRPr="001C2C05" w:rsidRDefault="00004CA8" w:rsidP="001C2C05">
      <w:pPr>
        <w:pStyle w:val="a3"/>
        <w:spacing w:line="360" w:lineRule="auto"/>
        <w:ind w:firstLine="709"/>
        <w:jc w:val="both"/>
        <w:rPr>
          <w:rFonts w:ascii="Times New Roman" w:hAnsi="Times New Roman" w:cs="Times New Roman"/>
          <w:sz w:val="28"/>
          <w:szCs w:val="28"/>
        </w:rPr>
      </w:pPr>
      <w:r w:rsidRPr="001C2C05">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3325F469" wp14:editId="521E1C50">
            <wp:simplePos x="0" y="0"/>
            <wp:positionH relativeFrom="column">
              <wp:align>left</wp:align>
            </wp:positionH>
            <wp:positionV relativeFrom="paragraph">
              <wp:align>top</wp:align>
            </wp:positionV>
            <wp:extent cx="5486400" cy="3200400"/>
            <wp:effectExtent l="0" t="0" r="0" b="19050"/>
            <wp:wrapSquare wrapText="bothSides"/>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r w:rsidR="001C2C05" w:rsidRPr="001C2C05">
        <w:rPr>
          <w:rFonts w:ascii="Times New Roman" w:hAnsi="Times New Roman" w:cs="Times New Roman"/>
          <w:sz w:val="28"/>
          <w:szCs w:val="28"/>
        </w:rPr>
        <w:br w:type="textWrapping" w:clear="all"/>
      </w:r>
    </w:p>
    <w:bookmarkEnd w:id="0"/>
    <w:p w:rsidR="008532BE" w:rsidRPr="001C2C05" w:rsidRDefault="008532BE" w:rsidP="001C2C05">
      <w:pPr>
        <w:spacing w:line="360" w:lineRule="auto"/>
        <w:ind w:firstLine="709"/>
        <w:jc w:val="both"/>
        <w:rPr>
          <w:rFonts w:ascii="Times New Roman" w:hAnsi="Times New Roman" w:cs="Times New Roman"/>
          <w:b/>
          <w:sz w:val="28"/>
          <w:szCs w:val="28"/>
        </w:rPr>
      </w:pPr>
    </w:p>
    <w:sectPr w:rsidR="008532BE" w:rsidRPr="001C2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909DF"/>
    <w:multiLevelType w:val="hybridMultilevel"/>
    <w:tmpl w:val="BA306D0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445403C0"/>
    <w:multiLevelType w:val="hybridMultilevel"/>
    <w:tmpl w:val="C2E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16028D"/>
    <w:multiLevelType w:val="hybridMultilevel"/>
    <w:tmpl w:val="AE72CCD8"/>
    <w:lvl w:ilvl="0" w:tplc="04190001">
      <w:start w:val="1"/>
      <w:numFmt w:val="bullet"/>
      <w:lvlText w:val=""/>
      <w:lvlJc w:val="left"/>
      <w:pPr>
        <w:ind w:left="1429" w:hanging="360"/>
      </w:pPr>
      <w:rPr>
        <w:rFonts w:ascii="Symbol" w:hAnsi="Symbol" w:hint="default"/>
      </w:rPr>
    </w:lvl>
    <w:lvl w:ilvl="1" w:tplc="1FCC400E">
      <w:numFmt w:val="bullet"/>
      <w:lvlText w:val="•"/>
      <w:lvlJc w:val="left"/>
      <w:pPr>
        <w:ind w:left="2785" w:hanging="996"/>
      </w:pPr>
      <w:rPr>
        <w:rFonts w:ascii="Times New Roman" w:eastAsiaTheme="minorHAnsi" w:hAnsi="Times New Roman"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85A"/>
    <w:rsid w:val="00004CA8"/>
    <w:rsid w:val="0013585A"/>
    <w:rsid w:val="001C2C05"/>
    <w:rsid w:val="003F246D"/>
    <w:rsid w:val="008532BE"/>
    <w:rsid w:val="008B6013"/>
    <w:rsid w:val="00B604D6"/>
    <w:rsid w:val="00BB2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4C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CA8"/>
    <w:pPr>
      <w:ind w:left="720"/>
      <w:contextualSpacing/>
    </w:pPr>
  </w:style>
  <w:style w:type="character" w:customStyle="1" w:styleId="10">
    <w:name w:val="Заголовок 1 Знак"/>
    <w:basedOn w:val="a0"/>
    <w:link w:val="1"/>
    <w:uiPriority w:val="9"/>
    <w:rsid w:val="00004CA8"/>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004C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4C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CA8"/>
    <w:pPr>
      <w:ind w:left="720"/>
      <w:contextualSpacing/>
    </w:pPr>
  </w:style>
  <w:style w:type="character" w:customStyle="1" w:styleId="10">
    <w:name w:val="Заголовок 1 Знак"/>
    <w:basedOn w:val="a0"/>
    <w:link w:val="1"/>
    <w:uiPriority w:val="9"/>
    <w:rsid w:val="00004CA8"/>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004C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12827">
      <w:bodyDiv w:val="1"/>
      <w:marLeft w:val="0"/>
      <w:marRight w:val="0"/>
      <w:marTop w:val="0"/>
      <w:marBottom w:val="0"/>
      <w:divBdr>
        <w:top w:val="none" w:sz="0" w:space="0" w:color="auto"/>
        <w:left w:val="none" w:sz="0" w:space="0" w:color="auto"/>
        <w:bottom w:val="none" w:sz="0" w:space="0" w:color="auto"/>
        <w:right w:val="none" w:sz="0" w:space="0" w:color="auto"/>
      </w:divBdr>
      <w:divsChild>
        <w:div w:id="1634747410">
          <w:marLeft w:val="0"/>
          <w:marRight w:val="0"/>
          <w:marTop w:val="192"/>
          <w:marBottom w:val="0"/>
          <w:divBdr>
            <w:top w:val="none" w:sz="0" w:space="0" w:color="auto"/>
            <w:left w:val="none" w:sz="0" w:space="0" w:color="auto"/>
            <w:bottom w:val="none" w:sz="0" w:space="0" w:color="auto"/>
            <w:right w:val="none" w:sz="0" w:space="0" w:color="auto"/>
          </w:divBdr>
        </w:div>
        <w:div w:id="265619109">
          <w:marLeft w:val="0"/>
          <w:marRight w:val="0"/>
          <w:marTop w:val="192"/>
          <w:marBottom w:val="0"/>
          <w:divBdr>
            <w:top w:val="none" w:sz="0" w:space="0" w:color="auto"/>
            <w:left w:val="none" w:sz="0" w:space="0" w:color="auto"/>
            <w:bottom w:val="none" w:sz="0" w:space="0" w:color="auto"/>
            <w:right w:val="none" w:sz="0" w:space="0" w:color="auto"/>
          </w:divBdr>
        </w:div>
        <w:div w:id="1981618809">
          <w:marLeft w:val="0"/>
          <w:marRight w:val="0"/>
          <w:marTop w:val="192"/>
          <w:marBottom w:val="0"/>
          <w:divBdr>
            <w:top w:val="none" w:sz="0" w:space="0" w:color="auto"/>
            <w:left w:val="none" w:sz="0" w:space="0" w:color="auto"/>
            <w:bottom w:val="none" w:sz="0" w:space="0" w:color="auto"/>
            <w:right w:val="none" w:sz="0" w:space="0" w:color="auto"/>
          </w:divBdr>
        </w:div>
        <w:div w:id="347952663">
          <w:marLeft w:val="0"/>
          <w:marRight w:val="0"/>
          <w:marTop w:val="192"/>
          <w:marBottom w:val="0"/>
          <w:divBdr>
            <w:top w:val="none" w:sz="0" w:space="0" w:color="auto"/>
            <w:left w:val="none" w:sz="0" w:space="0" w:color="auto"/>
            <w:bottom w:val="none" w:sz="0" w:space="0" w:color="auto"/>
            <w:right w:val="none" w:sz="0" w:space="0" w:color="auto"/>
          </w:divBdr>
        </w:div>
        <w:div w:id="1454640469">
          <w:marLeft w:val="0"/>
          <w:marRight w:val="0"/>
          <w:marTop w:val="192"/>
          <w:marBottom w:val="0"/>
          <w:divBdr>
            <w:top w:val="none" w:sz="0" w:space="0" w:color="auto"/>
            <w:left w:val="none" w:sz="0" w:space="0" w:color="auto"/>
            <w:bottom w:val="none" w:sz="0" w:space="0" w:color="auto"/>
            <w:right w:val="none" w:sz="0" w:space="0" w:color="auto"/>
          </w:divBdr>
        </w:div>
        <w:div w:id="1874729943">
          <w:marLeft w:val="0"/>
          <w:marRight w:val="0"/>
          <w:marTop w:val="192"/>
          <w:marBottom w:val="0"/>
          <w:divBdr>
            <w:top w:val="none" w:sz="0" w:space="0" w:color="auto"/>
            <w:left w:val="none" w:sz="0" w:space="0" w:color="auto"/>
            <w:bottom w:val="none" w:sz="0" w:space="0" w:color="auto"/>
            <w:right w:val="none" w:sz="0" w:space="0" w:color="auto"/>
          </w:divBdr>
        </w:div>
        <w:div w:id="441220603">
          <w:marLeft w:val="0"/>
          <w:marRight w:val="0"/>
          <w:marTop w:val="192"/>
          <w:marBottom w:val="0"/>
          <w:divBdr>
            <w:top w:val="none" w:sz="0" w:space="0" w:color="auto"/>
            <w:left w:val="none" w:sz="0" w:space="0" w:color="auto"/>
            <w:bottom w:val="none" w:sz="0" w:space="0" w:color="auto"/>
            <w:right w:val="none" w:sz="0" w:space="0" w:color="auto"/>
          </w:divBdr>
        </w:div>
        <w:div w:id="101839210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46EEBC-E5AA-4A6B-B2F8-8C38A2C5FDF8}"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ru-RU"/>
        </a:p>
      </dgm:t>
    </dgm:pt>
    <dgm:pt modelId="{7846FBAB-33E5-4DAC-BAD3-0528DFBF055D}">
      <dgm:prSet phldrT="[Текст]"/>
      <dgm:spPr/>
      <dgm:t>
        <a:bodyPr/>
        <a:lstStyle/>
        <a:p>
          <a:r>
            <a:rPr lang="ru-RU" b="0" i="0"/>
            <a:t>Проблемы и приоритеты развития субъекта Российской Федерации.</a:t>
          </a:r>
          <a:endParaRPr lang="ru-RU"/>
        </a:p>
      </dgm:t>
    </dgm:pt>
    <dgm:pt modelId="{75EA7D01-758E-4835-BC2B-7CF23812B50B}" type="parTrans" cxnId="{D8424CBF-D201-4AB0-B67E-E3BF53667C0A}">
      <dgm:prSet/>
      <dgm:spPr/>
      <dgm:t>
        <a:bodyPr/>
        <a:lstStyle/>
        <a:p>
          <a:endParaRPr lang="ru-RU"/>
        </a:p>
      </dgm:t>
    </dgm:pt>
    <dgm:pt modelId="{DDEE76F1-4F08-4935-ACBB-B853871F6F81}" type="sibTrans" cxnId="{D8424CBF-D201-4AB0-B67E-E3BF53667C0A}">
      <dgm:prSet/>
      <dgm:spPr/>
      <dgm:t>
        <a:bodyPr/>
        <a:lstStyle/>
        <a:p>
          <a:endParaRPr lang="ru-RU"/>
        </a:p>
      </dgm:t>
    </dgm:pt>
    <dgm:pt modelId="{4ABCCEC7-5DD4-4B5A-ADB7-0D0C3FADB179}">
      <dgm:prSet phldrT="[Текст]"/>
      <dgm:spPr/>
      <dgm:t>
        <a:bodyPr/>
        <a:lstStyle/>
        <a:p>
          <a:r>
            <a:rPr lang="ru-RU" b="0" i="0"/>
            <a:t>Механизмы реализации Стратегии.</a:t>
          </a:r>
          <a:endParaRPr lang="ru-RU"/>
        </a:p>
      </dgm:t>
    </dgm:pt>
    <dgm:pt modelId="{E5815803-8A74-4309-8871-130B7CB1000A}" type="parTrans" cxnId="{2DC44479-258B-4FA9-A5DF-BAACD3BE66EA}">
      <dgm:prSet/>
      <dgm:spPr/>
      <dgm:t>
        <a:bodyPr/>
        <a:lstStyle/>
        <a:p>
          <a:endParaRPr lang="ru-RU"/>
        </a:p>
      </dgm:t>
    </dgm:pt>
    <dgm:pt modelId="{F7039B71-09B3-468B-B150-67A45D509755}" type="sibTrans" cxnId="{2DC44479-258B-4FA9-A5DF-BAACD3BE66EA}">
      <dgm:prSet/>
      <dgm:spPr/>
      <dgm:t>
        <a:bodyPr/>
        <a:lstStyle/>
        <a:p>
          <a:endParaRPr lang="ru-RU"/>
        </a:p>
      </dgm:t>
    </dgm:pt>
    <dgm:pt modelId="{D69B60FC-316F-4CF4-AB94-E685AAAFB55F}">
      <dgm:prSet phldrT="[Текст]"/>
      <dgm:spPr/>
      <dgm:t>
        <a:bodyPr/>
        <a:lstStyle/>
        <a:p>
          <a:r>
            <a:rPr lang="ru-RU"/>
            <a:t>Требования к показатеям</a:t>
          </a:r>
        </a:p>
      </dgm:t>
    </dgm:pt>
    <dgm:pt modelId="{8014416D-99B5-4332-8245-96991219D902}" type="parTrans" cxnId="{C120D0BF-F899-4A4E-AD0A-B51B1FA58492}">
      <dgm:prSet/>
      <dgm:spPr/>
      <dgm:t>
        <a:bodyPr/>
        <a:lstStyle/>
        <a:p>
          <a:endParaRPr lang="ru-RU"/>
        </a:p>
      </dgm:t>
    </dgm:pt>
    <dgm:pt modelId="{625CF858-C155-4E16-957A-59E23FD9D662}" type="sibTrans" cxnId="{C120D0BF-F899-4A4E-AD0A-B51B1FA58492}">
      <dgm:prSet/>
      <dgm:spPr/>
      <dgm:t>
        <a:bodyPr/>
        <a:lstStyle/>
        <a:p>
          <a:endParaRPr lang="ru-RU"/>
        </a:p>
      </dgm:t>
    </dgm:pt>
    <dgm:pt modelId="{1F6C681B-670C-4E80-877F-117E22A68C85}">
      <dgm:prSet phldrT="[Текст]"/>
      <dgm:spPr/>
      <dgm:t>
        <a:bodyPr/>
        <a:lstStyle/>
        <a:p>
          <a:r>
            <a:rPr lang="ru-RU"/>
            <a:t>Достижимость</a:t>
          </a:r>
        </a:p>
      </dgm:t>
    </dgm:pt>
    <dgm:pt modelId="{94579E1E-8654-496F-97AF-4A3EB795DFAC}" type="parTrans" cxnId="{E247E821-6E5A-4C86-99D3-EA3793F6B0FF}">
      <dgm:prSet/>
      <dgm:spPr/>
      <dgm:t>
        <a:bodyPr/>
        <a:lstStyle/>
        <a:p>
          <a:endParaRPr lang="ru-RU"/>
        </a:p>
      </dgm:t>
    </dgm:pt>
    <dgm:pt modelId="{141F6FC6-202B-48AD-8395-151313F8FC7E}" type="sibTrans" cxnId="{E247E821-6E5A-4C86-99D3-EA3793F6B0FF}">
      <dgm:prSet/>
      <dgm:spPr/>
      <dgm:t>
        <a:bodyPr/>
        <a:lstStyle/>
        <a:p>
          <a:endParaRPr lang="ru-RU"/>
        </a:p>
      </dgm:t>
    </dgm:pt>
    <dgm:pt modelId="{69584815-2551-4A44-9F34-05935851C32C}">
      <dgm:prSet phldrT="[Текст]"/>
      <dgm:spPr/>
      <dgm:t>
        <a:bodyPr/>
        <a:lstStyle/>
        <a:p>
          <a:r>
            <a:rPr lang="ru-RU"/>
            <a:t>Конкретность</a:t>
          </a:r>
        </a:p>
        <a:p>
          <a:r>
            <a:rPr lang="ru-RU"/>
            <a:t>Измеримость</a:t>
          </a:r>
        </a:p>
      </dgm:t>
    </dgm:pt>
    <dgm:pt modelId="{F3F0AD8B-8074-48C3-896B-50CA88CB108A}" type="parTrans" cxnId="{2B980E18-FAD2-43DE-8BFD-C7C0C60E198F}">
      <dgm:prSet/>
      <dgm:spPr/>
      <dgm:t>
        <a:bodyPr/>
        <a:lstStyle/>
        <a:p>
          <a:endParaRPr lang="ru-RU"/>
        </a:p>
      </dgm:t>
    </dgm:pt>
    <dgm:pt modelId="{F06D5915-C458-4A80-8CDE-6204C61D4FCB}" type="sibTrans" cxnId="{2B980E18-FAD2-43DE-8BFD-C7C0C60E198F}">
      <dgm:prSet/>
      <dgm:spPr/>
      <dgm:t>
        <a:bodyPr/>
        <a:lstStyle/>
        <a:p>
          <a:endParaRPr lang="ru-RU"/>
        </a:p>
      </dgm:t>
    </dgm:pt>
    <dgm:pt modelId="{DF0192E3-D51E-4F48-BB82-3E328ACFE5DB}">
      <dgm:prSet/>
      <dgm:spPr/>
      <dgm:t>
        <a:bodyPr/>
        <a:lstStyle/>
        <a:p>
          <a:r>
            <a:rPr lang="ru-RU" b="0" i="0"/>
            <a:t>Приоритетные направления деятельности, цели и задачи органов государственной власти субъекта Российской Федерации.</a:t>
          </a:r>
          <a:endParaRPr lang="ru-RU"/>
        </a:p>
      </dgm:t>
    </dgm:pt>
    <dgm:pt modelId="{188C6294-B7D2-4B82-983C-184DD07C516A}" type="parTrans" cxnId="{C033039B-FA8A-4EBE-B5A6-8FBCFC18A086}">
      <dgm:prSet/>
      <dgm:spPr/>
      <dgm:t>
        <a:bodyPr/>
        <a:lstStyle/>
        <a:p>
          <a:endParaRPr lang="ru-RU"/>
        </a:p>
      </dgm:t>
    </dgm:pt>
    <dgm:pt modelId="{390D21D2-8A3D-421E-8F2A-6C9D8AEE0F39}" type="sibTrans" cxnId="{C033039B-FA8A-4EBE-B5A6-8FBCFC18A086}">
      <dgm:prSet/>
      <dgm:spPr/>
      <dgm:t>
        <a:bodyPr/>
        <a:lstStyle/>
        <a:p>
          <a:endParaRPr lang="ru-RU"/>
        </a:p>
      </dgm:t>
    </dgm:pt>
    <dgm:pt modelId="{0D564569-7D5E-45B5-AB11-A4C95E730282}" type="pres">
      <dgm:prSet presAssocID="{CD46EEBC-E5AA-4A6B-B2F8-8C38A2C5FDF8}" presName="Name0" presStyleCnt="0">
        <dgm:presLayoutVars>
          <dgm:chMax/>
          <dgm:chPref/>
          <dgm:dir/>
        </dgm:presLayoutVars>
      </dgm:prSet>
      <dgm:spPr/>
    </dgm:pt>
    <dgm:pt modelId="{6A426143-0013-4C68-B4AB-1D50A14E78DB}" type="pres">
      <dgm:prSet presAssocID="{7846FBAB-33E5-4DAC-BAD3-0528DFBF055D}" presName="parenttextcomposite" presStyleCnt="0"/>
      <dgm:spPr/>
    </dgm:pt>
    <dgm:pt modelId="{8A048222-3F6F-4019-9B27-E0A519BED3E5}" type="pres">
      <dgm:prSet presAssocID="{7846FBAB-33E5-4DAC-BAD3-0528DFBF055D}" presName="parenttext" presStyleLbl="revTx" presStyleIdx="0" presStyleCnt="6">
        <dgm:presLayoutVars>
          <dgm:chMax/>
          <dgm:chPref val="2"/>
          <dgm:bulletEnabled val="1"/>
        </dgm:presLayoutVars>
      </dgm:prSet>
      <dgm:spPr/>
    </dgm:pt>
    <dgm:pt modelId="{FC0CA321-1833-471D-94EE-2739CBF40123}" type="pres">
      <dgm:prSet presAssocID="{7846FBAB-33E5-4DAC-BAD3-0528DFBF055D}" presName="parallelogramComposite" presStyleCnt="0"/>
      <dgm:spPr/>
    </dgm:pt>
    <dgm:pt modelId="{600E7D6E-7DDB-4AA1-B03C-C0B307FCB8C7}" type="pres">
      <dgm:prSet presAssocID="{7846FBAB-33E5-4DAC-BAD3-0528DFBF055D}" presName="parallelogram1" presStyleLbl="alignNode1" presStyleIdx="0" presStyleCnt="42"/>
      <dgm:spPr/>
    </dgm:pt>
    <dgm:pt modelId="{5331416B-6022-4237-9BCF-B8042621DDCE}" type="pres">
      <dgm:prSet presAssocID="{7846FBAB-33E5-4DAC-BAD3-0528DFBF055D}" presName="parallelogram2" presStyleLbl="alignNode1" presStyleIdx="1" presStyleCnt="42"/>
      <dgm:spPr/>
    </dgm:pt>
    <dgm:pt modelId="{1645D31A-3041-49C0-9E00-1ADAF4E8DD8B}" type="pres">
      <dgm:prSet presAssocID="{7846FBAB-33E5-4DAC-BAD3-0528DFBF055D}" presName="parallelogram3" presStyleLbl="alignNode1" presStyleIdx="2" presStyleCnt="42"/>
      <dgm:spPr/>
    </dgm:pt>
    <dgm:pt modelId="{AFE1ABC4-BA16-4C16-8F24-C8CE6A4F8EE1}" type="pres">
      <dgm:prSet presAssocID="{7846FBAB-33E5-4DAC-BAD3-0528DFBF055D}" presName="parallelogram4" presStyleLbl="alignNode1" presStyleIdx="3" presStyleCnt="42"/>
      <dgm:spPr/>
    </dgm:pt>
    <dgm:pt modelId="{F467C57F-36E2-4D91-AE79-7AF508FFF9CC}" type="pres">
      <dgm:prSet presAssocID="{7846FBAB-33E5-4DAC-BAD3-0528DFBF055D}" presName="parallelogram5" presStyleLbl="alignNode1" presStyleIdx="4" presStyleCnt="42"/>
      <dgm:spPr/>
    </dgm:pt>
    <dgm:pt modelId="{02B01356-685B-4D12-813E-78BB963717D7}" type="pres">
      <dgm:prSet presAssocID="{7846FBAB-33E5-4DAC-BAD3-0528DFBF055D}" presName="parallelogram6" presStyleLbl="alignNode1" presStyleIdx="5" presStyleCnt="42"/>
      <dgm:spPr/>
    </dgm:pt>
    <dgm:pt modelId="{491E02A6-45C6-43B8-BAAE-66E63D82128A}" type="pres">
      <dgm:prSet presAssocID="{7846FBAB-33E5-4DAC-BAD3-0528DFBF055D}" presName="parallelogram7" presStyleLbl="alignNode1" presStyleIdx="6" presStyleCnt="42"/>
      <dgm:spPr/>
    </dgm:pt>
    <dgm:pt modelId="{2DF791CF-10CA-46D1-8DDF-AD4E1E3AEDA9}" type="pres">
      <dgm:prSet presAssocID="{DDEE76F1-4F08-4935-ACBB-B853871F6F81}" presName="sibTrans" presStyleCnt="0"/>
      <dgm:spPr/>
    </dgm:pt>
    <dgm:pt modelId="{CF6E25C9-6679-4F80-91F4-92554239BED1}" type="pres">
      <dgm:prSet presAssocID="{DF0192E3-D51E-4F48-BB82-3E328ACFE5DB}" presName="parenttextcomposite" presStyleCnt="0"/>
      <dgm:spPr/>
    </dgm:pt>
    <dgm:pt modelId="{B6DD8DD1-F4CF-48EB-A216-827E86CDBFD0}" type="pres">
      <dgm:prSet presAssocID="{DF0192E3-D51E-4F48-BB82-3E328ACFE5DB}" presName="parenttext" presStyleLbl="revTx" presStyleIdx="1" presStyleCnt="6">
        <dgm:presLayoutVars>
          <dgm:chMax/>
          <dgm:chPref val="2"/>
          <dgm:bulletEnabled val="1"/>
        </dgm:presLayoutVars>
      </dgm:prSet>
      <dgm:spPr/>
    </dgm:pt>
    <dgm:pt modelId="{A1D68E7F-A441-4522-884C-DF5150765FF5}" type="pres">
      <dgm:prSet presAssocID="{DF0192E3-D51E-4F48-BB82-3E328ACFE5DB}" presName="parallelogramComposite" presStyleCnt="0"/>
      <dgm:spPr/>
    </dgm:pt>
    <dgm:pt modelId="{8DD2790E-6F99-4368-9BF0-8903BDC15B7D}" type="pres">
      <dgm:prSet presAssocID="{DF0192E3-D51E-4F48-BB82-3E328ACFE5DB}" presName="parallelogram1" presStyleLbl="alignNode1" presStyleIdx="7" presStyleCnt="42"/>
      <dgm:spPr/>
    </dgm:pt>
    <dgm:pt modelId="{2E472C97-55F2-497E-971F-3FFDDBE087C2}" type="pres">
      <dgm:prSet presAssocID="{DF0192E3-D51E-4F48-BB82-3E328ACFE5DB}" presName="parallelogram2" presStyleLbl="alignNode1" presStyleIdx="8" presStyleCnt="42"/>
      <dgm:spPr/>
    </dgm:pt>
    <dgm:pt modelId="{6FC40840-7B31-447A-B129-1D16CCA8B014}" type="pres">
      <dgm:prSet presAssocID="{DF0192E3-D51E-4F48-BB82-3E328ACFE5DB}" presName="parallelogram3" presStyleLbl="alignNode1" presStyleIdx="9" presStyleCnt="42"/>
      <dgm:spPr/>
    </dgm:pt>
    <dgm:pt modelId="{96ADC3A2-54F7-424A-AD9C-34D80550D124}" type="pres">
      <dgm:prSet presAssocID="{DF0192E3-D51E-4F48-BB82-3E328ACFE5DB}" presName="parallelogram4" presStyleLbl="alignNode1" presStyleIdx="10" presStyleCnt="42"/>
      <dgm:spPr/>
    </dgm:pt>
    <dgm:pt modelId="{BDB01256-ABD4-48B5-991A-863412A2BE2C}" type="pres">
      <dgm:prSet presAssocID="{DF0192E3-D51E-4F48-BB82-3E328ACFE5DB}" presName="parallelogram5" presStyleLbl="alignNode1" presStyleIdx="11" presStyleCnt="42"/>
      <dgm:spPr/>
    </dgm:pt>
    <dgm:pt modelId="{51DB719A-945D-4011-9D4C-0030FA163337}" type="pres">
      <dgm:prSet presAssocID="{DF0192E3-D51E-4F48-BB82-3E328ACFE5DB}" presName="parallelogram6" presStyleLbl="alignNode1" presStyleIdx="12" presStyleCnt="42"/>
      <dgm:spPr/>
    </dgm:pt>
    <dgm:pt modelId="{023BE9C8-8013-40F4-899D-23943B1B0DE5}" type="pres">
      <dgm:prSet presAssocID="{DF0192E3-D51E-4F48-BB82-3E328ACFE5DB}" presName="parallelogram7" presStyleLbl="alignNode1" presStyleIdx="13" presStyleCnt="42"/>
      <dgm:spPr/>
    </dgm:pt>
    <dgm:pt modelId="{BF853E84-D2D1-4BF1-9057-DDDE2A037EB0}" type="pres">
      <dgm:prSet presAssocID="{390D21D2-8A3D-421E-8F2A-6C9D8AEE0F39}" presName="sibTrans" presStyleCnt="0"/>
      <dgm:spPr/>
    </dgm:pt>
    <dgm:pt modelId="{C0798151-07F9-4215-8355-6600817C80E7}" type="pres">
      <dgm:prSet presAssocID="{4ABCCEC7-5DD4-4B5A-ADB7-0D0C3FADB179}" presName="parenttextcomposite" presStyleCnt="0"/>
      <dgm:spPr/>
    </dgm:pt>
    <dgm:pt modelId="{545901ED-D743-43EC-A6AE-F9AC98EDE1AE}" type="pres">
      <dgm:prSet presAssocID="{4ABCCEC7-5DD4-4B5A-ADB7-0D0C3FADB179}" presName="parenttext" presStyleLbl="revTx" presStyleIdx="2" presStyleCnt="6">
        <dgm:presLayoutVars>
          <dgm:chMax/>
          <dgm:chPref val="2"/>
          <dgm:bulletEnabled val="1"/>
        </dgm:presLayoutVars>
      </dgm:prSet>
      <dgm:spPr/>
    </dgm:pt>
    <dgm:pt modelId="{38B8EFCC-C526-4310-AB52-72C926E8E925}" type="pres">
      <dgm:prSet presAssocID="{4ABCCEC7-5DD4-4B5A-ADB7-0D0C3FADB179}" presName="parallelogramComposite" presStyleCnt="0"/>
      <dgm:spPr/>
    </dgm:pt>
    <dgm:pt modelId="{2E49FA92-3FE4-43E9-B216-584E0CE79DE5}" type="pres">
      <dgm:prSet presAssocID="{4ABCCEC7-5DD4-4B5A-ADB7-0D0C3FADB179}" presName="parallelogram1" presStyleLbl="alignNode1" presStyleIdx="14" presStyleCnt="42"/>
      <dgm:spPr/>
    </dgm:pt>
    <dgm:pt modelId="{4C511F05-5DAE-48E5-9B60-B60408676ECA}" type="pres">
      <dgm:prSet presAssocID="{4ABCCEC7-5DD4-4B5A-ADB7-0D0C3FADB179}" presName="parallelogram2" presStyleLbl="alignNode1" presStyleIdx="15" presStyleCnt="42"/>
      <dgm:spPr/>
    </dgm:pt>
    <dgm:pt modelId="{6745DA1F-06DB-4F02-9599-F677B81A0C2B}" type="pres">
      <dgm:prSet presAssocID="{4ABCCEC7-5DD4-4B5A-ADB7-0D0C3FADB179}" presName="parallelogram3" presStyleLbl="alignNode1" presStyleIdx="16" presStyleCnt="42"/>
      <dgm:spPr/>
    </dgm:pt>
    <dgm:pt modelId="{7C5ABBBB-CA3C-4CAC-B5A8-C5655BD7EE34}" type="pres">
      <dgm:prSet presAssocID="{4ABCCEC7-5DD4-4B5A-ADB7-0D0C3FADB179}" presName="parallelogram4" presStyleLbl="alignNode1" presStyleIdx="17" presStyleCnt="42"/>
      <dgm:spPr/>
    </dgm:pt>
    <dgm:pt modelId="{6FF57AC0-D4E9-4FDD-8B19-06D4C281CDFB}" type="pres">
      <dgm:prSet presAssocID="{4ABCCEC7-5DD4-4B5A-ADB7-0D0C3FADB179}" presName="parallelogram5" presStyleLbl="alignNode1" presStyleIdx="18" presStyleCnt="42"/>
      <dgm:spPr/>
    </dgm:pt>
    <dgm:pt modelId="{729F63B0-125F-489B-88EB-17232C28D676}" type="pres">
      <dgm:prSet presAssocID="{4ABCCEC7-5DD4-4B5A-ADB7-0D0C3FADB179}" presName="parallelogram6" presStyleLbl="alignNode1" presStyleIdx="19" presStyleCnt="42"/>
      <dgm:spPr/>
    </dgm:pt>
    <dgm:pt modelId="{5780E475-67AF-42C0-A824-E6FDCA1BBE4B}" type="pres">
      <dgm:prSet presAssocID="{4ABCCEC7-5DD4-4B5A-ADB7-0D0C3FADB179}" presName="parallelogram7" presStyleLbl="alignNode1" presStyleIdx="20" presStyleCnt="42"/>
      <dgm:spPr/>
    </dgm:pt>
    <dgm:pt modelId="{4A409AB4-6E76-473C-BFDB-5EE070631DC3}" type="pres">
      <dgm:prSet presAssocID="{F7039B71-09B3-468B-B150-67A45D509755}" presName="sibTrans" presStyleCnt="0"/>
      <dgm:spPr/>
    </dgm:pt>
    <dgm:pt modelId="{3C2378E7-11E4-45AE-8D08-991B3B9D75DA}" type="pres">
      <dgm:prSet presAssocID="{D69B60FC-316F-4CF4-AB94-E685AAAFB55F}" presName="parenttextcomposite" presStyleCnt="0"/>
      <dgm:spPr/>
    </dgm:pt>
    <dgm:pt modelId="{03B4557E-7A14-44B1-B5AA-A6CB1005A3AA}" type="pres">
      <dgm:prSet presAssocID="{D69B60FC-316F-4CF4-AB94-E685AAAFB55F}" presName="parenttext" presStyleLbl="revTx" presStyleIdx="3" presStyleCnt="6">
        <dgm:presLayoutVars>
          <dgm:chMax/>
          <dgm:chPref val="2"/>
          <dgm:bulletEnabled val="1"/>
        </dgm:presLayoutVars>
      </dgm:prSet>
      <dgm:spPr/>
    </dgm:pt>
    <dgm:pt modelId="{56ED0979-8297-4750-9EC2-333970694743}" type="pres">
      <dgm:prSet presAssocID="{D69B60FC-316F-4CF4-AB94-E685AAAFB55F}" presName="parallelogramComposite" presStyleCnt="0"/>
      <dgm:spPr/>
    </dgm:pt>
    <dgm:pt modelId="{3116A13F-3C95-416F-94BC-3632D4BAD155}" type="pres">
      <dgm:prSet presAssocID="{D69B60FC-316F-4CF4-AB94-E685AAAFB55F}" presName="parallelogram1" presStyleLbl="alignNode1" presStyleIdx="21" presStyleCnt="42"/>
      <dgm:spPr/>
    </dgm:pt>
    <dgm:pt modelId="{30D0D208-80A9-4934-9EBC-FF41A5CB1D20}" type="pres">
      <dgm:prSet presAssocID="{D69B60FC-316F-4CF4-AB94-E685AAAFB55F}" presName="parallelogram2" presStyleLbl="alignNode1" presStyleIdx="22" presStyleCnt="42"/>
      <dgm:spPr/>
    </dgm:pt>
    <dgm:pt modelId="{571E00D5-0736-49A6-8EC3-5E4BB3CB85B7}" type="pres">
      <dgm:prSet presAssocID="{D69B60FC-316F-4CF4-AB94-E685AAAFB55F}" presName="parallelogram3" presStyleLbl="alignNode1" presStyleIdx="23" presStyleCnt="42"/>
      <dgm:spPr/>
    </dgm:pt>
    <dgm:pt modelId="{132DA8A1-3970-4A87-9A02-A99E0CDD228A}" type="pres">
      <dgm:prSet presAssocID="{D69B60FC-316F-4CF4-AB94-E685AAAFB55F}" presName="parallelogram4" presStyleLbl="alignNode1" presStyleIdx="24" presStyleCnt="42"/>
      <dgm:spPr/>
    </dgm:pt>
    <dgm:pt modelId="{E6F86105-42B7-4E9B-ABD6-8BEAE2F84369}" type="pres">
      <dgm:prSet presAssocID="{D69B60FC-316F-4CF4-AB94-E685AAAFB55F}" presName="parallelogram5" presStyleLbl="alignNode1" presStyleIdx="25" presStyleCnt="42"/>
      <dgm:spPr/>
    </dgm:pt>
    <dgm:pt modelId="{1B54A7F6-4CA7-4F9B-9970-0928E92B6846}" type="pres">
      <dgm:prSet presAssocID="{D69B60FC-316F-4CF4-AB94-E685AAAFB55F}" presName="parallelogram6" presStyleLbl="alignNode1" presStyleIdx="26" presStyleCnt="42"/>
      <dgm:spPr/>
    </dgm:pt>
    <dgm:pt modelId="{48C258FD-444C-4E97-AE5D-DBF2BA52B778}" type="pres">
      <dgm:prSet presAssocID="{D69B60FC-316F-4CF4-AB94-E685AAAFB55F}" presName="parallelogram7" presStyleLbl="alignNode1" presStyleIdx="27" presStyleCnt="42"/>
      <dgm:spPr/>
    </dgm:pt>
    <dgm:pt modelId="{11231065-1946-481B-978B-74DF4C571DF3}" type="pres">
      <dgm:prSet presAssocID="{625CF858-C155-4E16-957A-59E23FD9D662}" presName="sibTrans" presStyleCnt="0"/>
      <dgm:spPr/>
    </dgm:pt>
    <dgm:pt modelId="{B3E72BF6-3DDA-4DD3-B80C-7F9CAFDE6BAF}" type="pres">
      <dgm:prSet presAssocID="{1F6C681B-670C-4E80-877F-117E22A68C85}" presName="parenttextcomposite" presStyleCnt="0"/>
      <dgm:spPr/>
    </dgm:pt>
    <dgm:pt modelId="{D4C5C4C1-E3B8-43BA-BA19-16B8237B77CD}" type="pres">
      <dgm:prSet presAssocID="{1F6C681B-670C-4E80-877F-117E22A68C85}" presName="parenttext" presStyleLbl="revTx" presStyleIdx="4" presStyleCnt="6">
        <dgm:presLayoutVars>
          <dgm:chMax/>
          <dgm:chPref val="2"/>
          <dgm:bulletEnabled val="1"/>
        </dgm:presLayoutVars>
      </dgm:prSet>
      <dgm:spPr/>
    </dgm:pt>
    <dgm:pt modelId="{B9C8976B-7545-4D0D-AA19-87F43EA50C65}" type="pres">
      <dgm:prSet presAssocID="{1F6C681B-670C-4E80-877F-117E22A68C85}" presName="parallelogramComposite" presStyleCnt="0"/>
      <dgm:spPr/>
    </dgm:pt>
    <dgm:pt modelId="{DBEC5CB1-1B90-4AF8-A165-439D8F962689}" type="pres">
      <dgm:prSet presAssocID="{1F6C681B-670C-4E80-877F-117E22A68C85}" presName="parallelogram1" presStyleLbl="alignNode1" presStyleIdx="28" presStyleCnt="42"/>
      <dgm:spPr/>
    </dgm:pt>
    <dgm:pt modelId="{B18D23F4-42F3-43BA-B1DB-EE69165820C8}" type="pres">
      <dgm:prSet presAssocID="{1F6C681B-670C-4E80-877F-117E22A68C85}" presName="parallelogram2" presStyleLbl="alignNode1" presStyleIdx="29" presStyleCnt="42"/>
      <dgm:spPr/>
    </dgm:pt>
    <dgm:pt modelId="{15B3E846-9307-48D2-ABBC-DAD47AB4C48D}" type="pres">
      <dgm:prSet presAssocID="{1F6C681B-670C-4E80-877F-117E22A68C85}" presName="parallelogram3" presStyleLbl="alignNode1" presStyleIdx="30" presStyleCnt="42"/>
      <dgm:spPr/>
    </dgm:pt>
    <dgm:pt modelId="{07DD3C84-2D02-4166-ABB6-F867C192E651}" type="pres">
      <dgm:prSet presAssocID="{1F6C681B-670C-4E80-877F-117E22A68C85}" presName="parallelogram4" presStyleLbl="alignNode1" presStyleIdx="31" presStyleCnt="42"/>
      <dgm:spPr/>
    </dgm:pt>
    <dgm:pt modelId="{027F74BD-85E3-4532-98AB-F4B66364AEF2}" type="pres">
      <dgm:prSet presAssocID="{1F6C681B-670C-4E80-877F-117E22A68C85}" presName="parallelogram5" presStyleLbl="alignNode1" presStyleIdx="32" presStyleCnt="42"/>
      <dgm:spPr/>
    </dgm:pt>
    <dgm:pt modelId="{8E034FB1-B662-4992-9735-02053CB17D40}" type="pres">
      <dgm:prSet presAssocID="{1F6C681B-670C-4E80-877F-117E22A68C85}" presName="parallelogram6" presStyleLbl="alignNode1" presStyleIdx="33" presStyleCnt="42"/>
      <dgm:spPr/>
    </dgm:pt>
    <dgm:pt modelId="{EC147ADA-B184-416C-A56F-C26AF6D28E19}" type="pres">
      <dgm:prSet presAssocID="{1F6C681B-670C-4E80-877F-117E22A68C85}" presName="parallelogram7" presStyleLbl="alignNode1" presStyleIdx="34" presStyleCnt="42"/>
      <dgm:spPr/>
    </dgm:pt>
    <dgm:pt modelId="{7D05D1E5-4F93-4874-A9A2-B1E833780672}" type="pres">
      <dgm:prSet presAssocID="{141F6FC6-202B-48AD-8395-151313F8FC7E}" presName="sibTrans" presStyleCnt="0"/>
      <dgm:spPr/>
    </dgm:pt>
    <dgm:pt modelId="{6ED0EB32-1DA6-4341-9F71-1F0182D63448}" type="pres">
      <dgm:prSet presAssocID="{69584815-2551-4A44-9F34-05935851C32C}" presName="parenttextcomposite" presStyleCnt="0"/>
      <dgm:spPr/>
    </dgm:pt>
    <dgm:pt modelId="{AFBD3DB1-6D3F-4AF7-BB6C-32A45DD6A637}" type="pres">
      <dgm:prSet presAssocID="{69584815-2551-4A44-9F34-05935851C32C}" presName="parenttext" presStyleLbl="revTx" presStyleIdx="5" presStyleCnt="6">
        <dgm:presLayoutVars>
          <dgm:chMax/>
          <dgm:chPref val="2"/>
          <dgm:bulletEnabled val="1"/>
        </dgm:presLayoutVars>
      </dgm:prSet>
      <dgm:spPr/>
    </dgm:pt>
    <dgm:pt modelId="{79162260-CA1E-4E41-B03E-25F4493AEBFE}" type="pres">
      <dgm:prSet presAssocID="{69584815-2551-4A44-9F34-05935851C32C}" presName="parallelogramComposite" presStyleCnt="0"/>
      <dgm:spPr/>
    </dgm:pt>
    <dgm:pt modelId="{39B9E70F-FCA3-405C-928A-F3C836A03E38}" type="pres">
      <dgm:prSet presAssocID="{69584815-2551-4A44-9F34-05935851C32C}" presName="parallelogram1" presStyleLbl="alignNode1" presStyleIdx="35" presStyleCnt="42"/>
      <dgm:spPr/>
    </dgm:pt>
    <dgm:pt modelId="{9A4E5A2E-22CC-439B-A0C1-542D991B0054}" type="pres">
      <dgm:prSet presAssocID="{69584815-2551-4A44-9F34-05935851C32C}" presName="parallelogram2" presStyleLbl="alignNode1" presStyleIdx="36" presStyleCnt="42"/>
      <dgm:spPr/>
    </dgm:pt>
    <dgm:pt modelId="{21762FAD-2295-4E43-A140-798ADDF0A534}" type="pres">
      <dgm:prSet presAssocID="{69584815-2551-4A44-9F34-05935851C32C}" presName="parallelogram3" presStyleLbl="alignNode1" presStyleIdx="37" presStyleCnt="42"/>
      <dgm:spPr/>
    </dgm:pt>
    <dgm:pt modelId="{78594AA7-A7D7-49A0-B0BF-AC8A8EE40AAE}" type="pres">
      <dgm:prSet presAssocID="{69584815-2551-4A44-9F34-05935851C32C}" presName="parallelogram4" presStyleLbl="alignNode1" presStyleIdx="38" presStyleCnt="42"/>
      <dgm:spPr/>
    </dgm:pt>
    <dgm:pt modelId="{45B24597-65C3-4A37-924A-E2CA1F55EE7D}" type="pres">
      <dgm:prSet presAssocID="{69584815-2551-4A44-9F34-05935851C32C}" presName="parallelogram5" presStyleLbl="alignNode1" presStyleIdx="39" presStyleCnt="42"/>
      <dgm:spPr/>
    </dgm:pt>
    <dgm:pt modelId="{D11818C6-53BC-4080-B0F7-C539776E0A20}" type="pres">
      <dgm:prSet presAssocID="{69584815-2551-4A44-9F34-05935851C32C}" presName="parallelogram6" presStyleLbl="alignNode1" presStyleIdx="40" presStyleCnt="42"/>
      <dgm:spPr/>
    </dgm:pt>
    <dgm:pt modelId="{470CE660-6655-4171-9D46-1168AAB7BA32}" type="pres">
      <dgm:prSet presAssocID="{69584815-2551-4A44-9F34-05935851C32C}" presName="parallelogram7" presStyleLbl="alignNode1" presStyleIdx="41" presStyleCnt="42"/>
      <dgm:spPr/>
    </dgm:pt>
  </dgm:ptLst>
  <dgm:cxnLst>
    <dgm:cxn modelId="{AD38E130-501F-4F44-9754-B0436C1BB040}" type="presOf" srcId="{69584815-2551-4A44-9F34-05935851C32C}" destId="{AFBD3DB1-6D3F-4AF7-BB6C-32A45DD6A637}" srcOrd="0" destOrd="0" presId="urn:microsoft.com/office/officeart/2008/layout/VerticalAccentList"/>
    <dgm:cxn modelId="{BC71D309-239C-4BDE-A2DA-7BD6C34C4F0B}" type="presOf" srcId="{7846FBAB-33E5-4DAC-BAD3-0528DFBF055D}" destId="{8A048222-3F6F-4019-9B27-E0A519BED3E5}" srcOrd="0" destOrd="0" presId="urn:microsoft.com/office/officeart/2008/layout/VerticalAccentList"/>
    <dgm:cxn modelId="{CC0BB2E1-8CE0-49F5-B8F9-73A32B64B0B2}" type="presOf" srcId="{DF0192E3-D51E-4F48-BB82-3E328ACFE5DB}" destId="{B6DD8DD1-F4CF-48EB-A216-827E86CDBFD0}" srcOrd="0" destOrd="0" presId="urn:microsoft.com/office/officeart/2008/layout/VerticalAccentList"/>
    <dgm:cxn modelId="{2B980E18-FAD2-43DE-8BFD-C7C0C60E198F}" srcId="{CD46EEBC-E5AA-4A6B-B2F8-8C38A2C5FDF8}" destId="{69584815-2551-4A44-9F34-05935851C32C}" srcOrd="5" destOrd="0" parTransId="{F3F0AD8B-8074-48C3-896B-50CA88CB108A}" sibTransId="{F06D5915-C458-4A80-8CDE-6204C61D4FCB}"/>
    <dgm:cxn modelId="{C120D0BF-F899-4A4E-AD0A-B51B1FA58492}" srcId="{CD46EEBC-E5AA-4A6B-B2F8-8C38A2C5FDF8}" destId="{D69B60FC-316F-4CF4-AB94-E685AAAFB55F}" srcOrd="3" destOrd="0" parTransId="{8014416D-99B5-4332-8245-96991219D902}" sibTransId="{625CF858-C155-4E16-957A-59E23FD9D662}"/>
    <dgm:cxn modelId="{C033039B-FA8A-4EBE-B5A6-8FBCFC18A086}" srcId="{CD46EEBC-E5AA-4A6B-B2F8-8C38A2C5FDF8}" destId="{DF0192E3-D51E-4F48-BB82-3E328ACFE5DB}" srcOrd="1" destOrd="0" parTransId="{188C6294-B7D2-4B82-983C-184DD07C516A}" sibTransId="{390D21D2-8A3D-421E-8F2A-6C9D8AEE0F39}"/>
    <dgm:cxn modelId="{7A1C137A-BE61-420F-98AF-FB225363F2A4}" type="presOf" srcId="{CD46EEBC-E5AA-4A6B-B2F8-8C38A2C5FDF8}" destId="{0D564569-7D5E-45B5-AB11-A4C95E730282}" srcOrd="0" destOrd="0" presId="urn:microsoft.com/office/officeart/2008/layout/VerticalAccentList"/>
    <dgm:cxn modelId="{D8424CBF-D201-4AB0-B67E-E3BF53667C0A}" srcId="{CD46EEBC-E5AA-4A6B-B2F8-8C38A2C5FDF8}" destId="{7846FBAB-33E5-4DAC-BAD3-0528DFBF055D}" srcOrd="0" destOrd="0" parTransId="{75EA7D01-758E-4835-BC2B-7CF23812B50B}" sibTransId="{DDEE76F1-4F08-4935-ACBB-B853871F6F81}"/>
    <dgm:cxn modelId="{975DC8BE-8ACE-4112-A9ED-17BBD267C76C}" type="presOf" srcId="{D69B60FC-316F-4CF4-AB94-E685AAAFB55F}" destId="{03B4557E-7A14-44B1-B5AA-A6CB1005A3AA}" srcOrd="0" destOrd="0" presId="urn:microsoft.com/office/officeart/2008/layout/VerticalAccentList"/>
    <dgm:cxn modelId="{2DC44479-258B-4FA9-A5DF-BAACD3BE66EA}" srcId="{CD46EEBC-E5AA-4A6B-B2F8-8C38A2C5FDF8}" destId="{4ABCCEC7-5DD4-4B5A-ADB7-0D0C3FADB179}" srcOrd="2" destOrd="0" parTransId="{E5815803-8A74-4309-8871-130B7CB1000A}" sibTransId="{F7039B71-09B3-468B-B150-67A45D509755}"/>
    <dgm:cxn modelId="{9EFB5F38-BB1D-4FCB-82F5-97B7E735D794}" type="presOf" srcId="{1F6C681B-670C-4E80-877F-117E22A68C85}" destId="{D4C5C4C1-E3B8-43BA-BA19-16B8237B77CD}" srcOrd="0" destOrd="0" presId="urn:microsoft.com/office/officeart/2008/layout/VerticalAccentList"/>
    <dgm:cxn modelId="{E247E821-6E5A-4C86-99D3-EA3793F6B0FF}" srcId="{CD46EEBC-E5AA-4A6B-B2F8-8C38A2C5FDF8}" destId="{1F6C681B-670C-4E80-877F-117E22A68C85}" srcOrd="4" destOrd="0" parTransId="{94579E1E-8654-496F-97AF-4A3EB795DFAC}" sibTransId="{141F6FC6-202B-48AD-8395-151313F8FC7E}"/>
    <dgm:cxn modelId="{5412971F-7AF4-48C8-BD2A-2CE6E05FC6AD}" type="presOf" srcId="{4ABCCEC7-5DD4-4B5A-ADB7-0D0C3FADB179}" destId="{545901ED-D743-43EC-A6AE-F9AC98EDE1AE}" srcOrd="0" destOrd="0" presId="urn:microsoft.com/office/officeart/2008/layout/VerticalAccentList"/>
    <dgm:cxn modelId="{85FF9250-2FDB-484D-AFD7-4F35177DB620}" type="presParOf" srcId="{0D564569-7D5E-45B5-AB11-A4C95E730282}" destId="{6A426143-0013-4C68-B4AB-1D50A14E78DB}" srcOrd="0" destOrd="0" presId="urn:microsoft.com/office/officeart/2008/layout/VerticalAccentList"/>
    <dgm:cxn modelId="{8EC7C03E-9E63-4762-8047-A52B7EE4EB05}" type="presParOf" srcId="{6A426143-0013-4C68-B4AB-1D50A14E78DB}" destId="{8A048222-3F6F-4019-9B27-E0A519BED3E5}" srcOrd="0" destOrd="0" presId="urn:microsoft.com/office/officeart/2008/layout/VerticalAccentList"/>
    <dgm:cxn modelId="{8E0A7734-E746-40C0-842B-BF3EF50EC758}" type="presParOf" srcId="{0D564569-7D5E-45B5-AB11-A4C95E730282}" destId="{FC0CA321-1833-471D-94EE-2739CBF40123}" srcOrd="1" destOrd="0" presId="urn:microsoft.com/office/officeart/2008/layout/VerticalAccentList"/>
    <dgm:cxn modelId="{55BF1926-B92D-4167-AA58-17EA69596916}" type="presParOf" srcId="{FC0CA321-1833-471D-94EE-2739CBF40123}" destId="{600E7D6E-7DDB-4AA1-B03C-C0B307FCB8C7}" srcOrd="0" destOrd="0" presId="urn:microsoft.com/office/officeart/2008/layout/VerticalAccentList"/>
    <dgm:cxn modelId="{CD8C06D0-EB4F-4623-BD5E-29A1D302490B}" type="presParOf" srcId="{FC0CA321-1833-471D-94EE-2739CBF40123}" destId="{5331416B-6022-4237-9BCF-B8042621DDCE}" srcOrd="1" destOrd="0" presId="urn:microsoft.com/office/officeart/2008/layout/VerticalAccentList"/>
    <dgm:cxn modelId="{CB2F0B08-FF8E-4B3A-B382-805BB2A61023}" type="presParOf" srcId="{FC0CA321-1833-471D-94EE-2739CBF40123}" destId="{1645D31A-3041-49C0-9E00-1ADAF4E8DD8B}" srcOrd="2" destOrd="0" presId="urn:microsoft.com/office/officeart/2008/layout/VerticalAccentList"/>
    <dgm:cxn modelId="{751B4BE5-AE88-4F6F-8EB1-6B5D5CCE402C}" type="presParOf" srcId="{FC0CA321-1833-471D-94EE-2739CBF40123}" destId="{AFE1ABC4-BA16-4C16-8F24-C8CE6A4F8EE1}" srcOrd="3" destOrd="0" presId="urn:microsoft.com/office/officeart/2008/layout/VerticalAccentList"/>
    <dgm:cxn modelId="{4311CC33-7D27-4F66-A9D9-A5AF9AEC8BDF}" type="presParOf" srcId="{FC0CA321-1833-471D-94EE-2739CBF40123}" destId="{F467C57F-36E2-4D91-AE79-7AF508FFF9CC}" srcOrd="4" destOrd="0" presId="urn:microsoft.com/office/officeart/2008/layout/VerticalAccentList"/>
    <dgm:cxn modelId="{BB157119-1863-47AB-A066-907A2403C2DE}" type="presParOf" srcId="{FC0CA321-1833-471D-94EE-2739CBF40123}" destId="{02B01356-685B-4D12-813E-78BB963717D7}" srcOrd="5" destOrd="0" presId="urn:microsoft.com/office/officeart/2008/layout/VerticalAccentList"/>
    <dgm:cxn modelId="{8659D0FA-CFD5-4CDE-874B-8406201CCDA9}" type="presParOf" srcId="{FC0CA321-1833-471D-94EE-2739CBF40123}" destId="{491E02A6-45C6-43B8-BAAE-66E63D82128A}" srcOrd="6" destOrd="0" presId="urn:microsoft.com/office/officeart/2008/layout/VerticalAccentList"/>
    <dgm:cxn modelId="{EEE239DF-76CA-4792-B627-D4E5C8508AC9}" type="presParOf" srcId="{0D564569-7D5E-45B5-AB11-A4C95E730282}" destId="{2DF791CF-10CA-46D1-8DDF-AD4E1E3AEDA9}" srcOrd="2" destOrd="0" presId="urn:microsoft.com/office/officeart/2008/layout/VerticalAccentList"/>
    <dgm:cxn modelId="{C17727C2-4570-4D21-8F21-98F3A7257636}" type="presParOf" srcId="{0D564569-7D5E-45B5-AB11-A4C95E730282}" destId="{CF6E25C9-6679-4F80-91F4-92554239BED1}" srcOrd="3" destOrd="0" presId="urn:microsoft.com/office/officeart/2008/layout/VerticalAccentList"/>
    <dgm:cxn modelId="{B75BABAE-69B2-43BC-AA76-DCE0821835C7}" type="presParOf" srcId="{CF6E25C9-6679-4F80-91F4-92554239BED1}" destId="{B6DD8DD1-F4CF-48EB-A216-827E86CDBFD0}" srcOrd="0" destOrd="0" presId="urn:microsoft.com/office/officeart/2008/layout/VerticalAccentList"/>
    <dgm:cxn modelId="{5FF5AF63-B991-4358-89D4-09F0E34F45A0}" type="presParOf" srcId="{0D564569-7D5E-45B5-AB11-A4C95E730282}" destId="{A1D68E7F-A441-4522-884C-DF5150765FF5}" srcOrd="4" destOrd="0" presId="urn:microsoft.com/office/officeart/2008/layout/VerticalAccentList"/>
    <dgm:cxn modelId="{F63786F4-1CF5-460A-9252-4B5ADBA58CAE}" type="presParOf" srcId="{A1D68E7F-A441-4522-884C-DF5150765FF5}" destId="{8DD2790E-6F99-4368-9BF0-8903BDC15B7D}" srcOrd="0" destOrd="0" presId="urn:microsoft.com/office/officeart/2008/layout/VerticalAccentList"/>
    <dgm:cxn modelId="{11771ED6-71B8-4252-8D67-D9A6CB291B3C}" type="presParOf" srcId="{A1D68E7F-A441-4522-884C-DF5150765FF5}" destId="{2E472C97-55F2-497E-971F-3FFDDBE087C2}" srcOrd="1" destOrd="0" presId="urn:microsoft.com/office/officeart/2008/layout/VerticalAccentList"/>
    <dgm:cxn modelId="{1EC9A168-0892-42FA-9C20-1BA32AFF316A}" type="presParOf" srcId="{A1D68E7F-A441-4522-884C-DF5150765FF5}" destId="{6FC40840-7B31-447A-B129-1D16CCA8B014}" srcOrd="2" destOrd="0" presId="urn:microsoft.com/office/officeart/2008/layout/VerticalAccentList"/>
    <dgm:cxn modelId="{1B7DF61F-9FD2-4875-AACB-327F0578F985}" type="presParOf" srcId="{A1D68E7F-A441-4522-884C-DF5150765FF5}" destId="{96ADC3A2-54F7-424A-AD9C-34D80550D124}" srcOrd="3" destOrd="0" presId="urn:microsoft.com/office/officeart/2008/layout/VerticalAccentList"/>
    <dgm:cxn modelId="{E42E6E5C-3B77-4135-B10E-4B8FEBA11536}" type="presParOf" srcId="{A1D68E7F-A441-4522-884C-DF5150765FF5}" destId="{BDB01256-ABD4-48B5-991A-863412A2BE2C}" srcOrd="4" destOrd="0" presId="urn:microsoft.com/office/officeart/2008/layout/VerticalAccentList"/>
    <dgm:cxn modelId="{3091BC4B-E2EE-4E75-8710-01E1B50F4CE7}" type="presParOf" srcId="{A1D68E7F-A441-4522-884C-DF5150765FF5}" destId="{51DB719A-945D-4011-9D4C-0030FA163337}" srcOrd="5" destOrd="0" presId="urn:microsoft.com/office/officeart/2008/layout/VerticalAccentList"/>
    <dgm:cxn modelId="{B9B0A5A2-CB7E-4C1D-A944-FDA2145EB49C}" type="presParOf" srcId="{A1D68E7F-A441-4522-884C-DF5150765FF5}" destId="{023BE9C8-8013-40F4-899D-23943B1B0DE5}" srcOrd="6" destOrd="0" presId="urn:microsoft.com/office/officeart/2008/layout/VerticalAccentList"/>
    <dgm:cxn modelId="{E5A282AF-C66C-41EA-BC09-BB21661C0892}" type="presParOf" srcId="{0D564569-7D5E-45B5-AB11-A4C95E730282}" destId="{BF853E84-D2D1-4BF1-9057-DDDE2A037EB0}" srcOrd="5" destOrd="0" presId="urn:microsoft.com/office/officeart/2008/layout/VerticalAccentList"/>
    <dgm:cxn modelId="{D4F2158E-3803-4BEC-BB80-06C9A71A37D7}" type="presParOf" srcId="{0D564569-7D5E-45B5-AB11-A4C95E730282}" destId="{C0798151-07F9-4215-8355-6600817C80E7}" srcOrd="6" destOrd="0" presId="urn:microsoft.com/office/officeart/2008/layout/VerticalAccentList"/>
    <dgm:cxn modelId="{631D184B-9546-4AD9-968C-E3A084EE41BB}" type="presParOf" srcId="{C0798151-07F9-4215-8355-6600817C80E7}" destId="{545901ED-D743-43EC-A6AE-F9AC98EDE1AE}" srcOrd="0" destOrd="0" presId="urn:microsoft.com/office/officeart/2008/layout/VerticalAccentList"/>
    <dgm:cxn modelId="{ED54E206-9078-4190-99C5-235994C908C5}" type="presParOf" srcId="{0D564569-7D5E-45B5-AB11-A4C95E730282}" destId="{38B8EFCC-C526-4310-AB52-72C926E8E925}" srcOrd="7" destOrd="0" presId="urn:microsoft.com/office/officeart/2008/layout/VerticalAccentList"/>
    <dgm:cxn modelId="{81B61A4F-CB43-42F8-8D22-3DFCEF1B3E95}" type="presParOf" srcId="{38B8EFCC-C526-4310-AB52-72C926E8E925}" destId="{2E49FA92-3FE4-43E9-B216-584E0CE79DE5}" srcOrd="0" destOrd="0" presId="urn:microsoft.com/office/officeart/2008/layout/VerticalAccentList"/>
    <dgm:cxn modelId="{01D9C1C9-D71C-4B5B-AF62-2C1A99986307}" type="presParOf" srcId="{38B8EFCC-C526-4310-AB52-72C926E8E925}" destId="{4C511F05-5DAE-48E5-9B60-B60408676ECA}" srcOrd="1" destOrd="0" presId="urn:microsoft.com/office/officeart/2008/layout/VerticalAccentList"/>
    <dgm:cxn modelId="{D0D560D6-98C4-4F8B-9878-BD61A2702490}" type="presParOf" srcId="{38B8EFCC-C526-4310-AB52-72C926E8E925}" destId="{6745DA1F-06DB-4F02-9599-F677B81A0C2B}" srcOrd="2" destOrd="0" presId="urn:microsoft.com/office/officeart/2008/layout/VerticalAccentList"/>
    <dgm:cxn modelId="{60E584D5-6EB0-48D9-AECD-1C43BF8AD000}" type="presParOf" srcId="{38B8EFCC-C526-4310-AB52-72C926E8E925}" destId="{7C5ABBBB-CA3C-4CAC-B5A8-C5655BD7EE34}" srcOrd="3" destOrd="0" presId="urn:microsoft.com/office/officeart/2008/layout/VerticalAccentList"/>
    <dgm:cxn modelId="{E6C41EE4-8391-4FBD-A001-71AC3C06AFFE}" type="presParOf" srcId="{38B8EFCC-C526-4310-AB52-72C926E8E925}" destId="{6FF57AC0-D4E9-4FDD-8B19-06D4C281CDFB}" srcOrd="4" destOrd="0" presId="urn:microsoft.com/office/officeart/2008/layout/VerticalAccentList"/>
    <dgm:cxn modelId="{75E8BA51-BF0B-44AF-9E3F-5B02EE2701A1}" type="presParOf" srcId="{38B8EFCC-C526-4310-AB52-72C926E8E925}" destId="{729F63B0-125F-489B-88EB-17232C28D676}" srcOrd="5" destOrd="0" presId="urn:microsoft.com/office/officeart/2008/layout/VerticalAccentList"/>
    <dgm:cxn modelId="{FB4CC5FC-49F7-41A6-AED5-8F01401EE4F8}" type="presParOf" srcId="{38B8EFCC-C526-4310-AB52-72C926E8E925}" destId="{5780E475-67AF-42C0-A824-E6FDCA1BBE4B}" srcOrd="6" destOrd="0" presId="urn:microsoft.com/office/officeart/2008/layout/VerticalAccentList"/>
    <dgm:cxn modelId="{BC8CDBC8-CEAB-4FEE-AACF-957AFDED3CC6}" type="presParOf" srcId="{0D564569-7D5E-45B5-AB11-A4C95E730282}" destId="{4A409AB4-6E76-473C-BFDB-5EE070631DC3}" srcOrd="8" destOrd="0" presId="urn:microsoft.com/office/officeart/2008/layout/VerticalAccentList"/>
    <dgm:cxn modelId="{B2D58F64-CCD8-4467-9E10-EBF736E7667A}" type="presParOf" srcId="{0D564569-7D5E-45B5-AB11-A4C95E730282}" destId="{3C2378E7-11E4-45AE-8D08-991B3B9D75DA}" srcOrd="9" destOrd="0" presId="urn:microsoft.com/office/officeart/2008/layout/VerticalAccentList"/>
    <dgm:cxn modelId="{51EB7AAC-2219-4312-9488-129D3E9F9AD3}" type="presParOf" srcId="{3C2378E7-11E4-45AE-8D08-991B3B9D75DA}" destId="{03B4557E-7A14-44B1-B5AA-A6CB1005A3AA}" srcOrd="0" destOrd="0" presId="urn:microsoft.com/office/officeart/2008/layout/VerticalAccentList"/>
    <dgm:cxn modelId="{8109614A-5D92-4EB4-B38B-588C6CE7BAFA}" type="presParOf" srcId="{0D564569-7D5E-45B5-AB11-A4C95E730282}" destId="{56ED0979-8297-4750-9EC2-333970694743}" srcOrd="10" destOrd="0" presId="urn:microsoft.com/office/officeart/2008/layout/VerticalAccentList"/>
    <dgm:cxn modelId="{EBC07F5A-79CA-425A-A5C0-442F7F100765}" type="presParOf" srcId="{56ED0979-8297-4750-9EC2-333970694743}" destId="{3116A13F-3C95-416F-94BC-3632D4BAD155}" srcOrd="0" destOrd="0" presId="urn:microsoft.com/office/officeart/2008/layout/VerticalAccentList"/>
    <dgm:cxn modelId="{ABF97C00-334D-41D4-9DEA-B72AD943E7DE}" type="presParOf" srcId="{56ED0979-8297-4750-9EC2-333970694743}" destId="{30D0D208-80A9-4934-9EBC-FF41A5CB1D20}" srcOrd="1" destOrd="0" presId="urn:microsoft.com/office/officeart/2008/layout/VerticalAccentList"/>
    <dgm:cxn modelId="{8BCA737E-B72E-4786-8DEC-B7D3FA86C999}" type="presParOf" srcId="{56ED0979-8297-4750-9EC2-333970694743}" destId="{571E00D5-0736-49A6-8EC3-5E4BB3CB85B7}" srcOrd="2" destOrd="0" presId="urn:microsoft.com/office/officeart/2008/layout/VerticalAccentList"/>
    <dgm:cxn modelId="{08F93F6D-0484-4F1C-A9FD-4B8982F6E678}" type="presParOf" srcId="{56ED0979-8297-4750-9EC2-333970694743}" destId="{132DA8A1-3970-4A87-9A02-A99E0CDD228A}" srcOrd="3" destOrd="0" presId="urn:microsoft.com/office/officeart/2008/layout/VerticalAccentList"/>
    <dgm:cxn modelId="{4D5C0A40-A254-443A-96FC-490D79AFC2EB}" type="presParOf" srcId="{56ED0979-8297-4750-9EC2-333970694743}" destId="{E6F86105-42B7-4E9B-ABD6-8BEAE2F84369}" srcOrd="4" destOrd="0" presId="urn:microsoft.com/office/officeart/2008/layout/VerticalAccentList"/>
    <dgm:cxn modelId="{A359688F-4F2A-4EA3-BE29-A8950F01CA1D}" type="presParOf" srcId="{56ED0979-8297-4750-9EC2-333970694743}" destId="{1B54A7F6-4CA7-4F9B-9970-0928E92B6846}" srcOrd="5" destOrd="0" presId="urn:microsoft.com/office/officeart/2008/layout/VerticalAccentList"/>
    <dgm:cxn modelId="{411B3632-E1BF-4192-8E01-3B0184459647}" type="presParOf" srcId="{56ED0979-8297-4750-9EC2-333970694743}" destId="{48C258FD-444C-4E97-AE5D-DBF2BA52B778}" srcOrd="6" destOrd="0" presId="urn:microsoft.com/office/officeart/2008/layout/VerticalAccentList"/>
    <dgm:cxn modelId="{B6808735-B620-44AC-97AE-0873330DF1BF}" type="presParOf" srcId="{0D564569-7D5E-45B5-AB11-A4C95E730282}" destId="{11231065-1946-481B-978B-74DF4C571DF3}" srcOrd="11" destOrd="0" presId="urn:microsoft.com/office/officeart/2008/layout/VerticalAccentList"/>
    <dgm:cxn modelId="{CF27A347-CCA3-49FE-806A-A38F2BF1AA76}" type="presParOf" srcId="{0D564569-7D5E-45B5-AB11-A4C95E730282}" destId="{B3E72BF6-3DDA-4DD3-B80C-7F9CAFDE6BAF}" srcOrd="12" destOrd="0" presId="urn:microsoft.com/office/officeart/2008/layout/VerticalAccentList"/>
    <dgm:cxn modelId="{7DC22C80-4090-4D80-8D65-8AE5F07512F0}" type="presParOf" srcId="{B3E72BF6-3DDA-4DD3-B80C-7F9CAFDE6BAF}" destId="{D4C5C4C1-E3B8-43BA-BA19-16B8237B77CD}" srcOrd="0" destOrd="0" presId="urn:microsoft.com/office/officeart/2008/layout/VerticalAccentList"/>
    <dgm:cxn modelId="{59ACEC2A-65F7-47F3-8059-A1051763B6CA}" type="presParOf" srcId="{0D564569-7D5E-45B5-AB11-A4C95E730282}" destId="{B9C8976B-7545-4D0D-AA19-87F43EA50C65}" srcOrd="13" destOrd="0" presId="urn:microsoft.com/office/officeart/2008/layout/VerticalAccentList"/>
    <dgm:cxn modelId="{B1042B45-58E9-4A8C-A0BE-6DD5FBF62A85}" type="presParOf" srcId="{B9C8976B-7545-4D0D-AA19-87F43EA50C65}" destId="{DBEC5CB1-1B90-4AF8-A165-439D8F962689}" srcOrd="0" destOrd="0" presId="urn:microsoft.com/office/officeart/2008/layout/VerticalAccentList"/>
    <dgm:cxn modelId="{455179C8-DD97-4854-A054-5A6A42F1CE6B}" type="presParOf" srcId="{B9C8976B-7545-4D0D-AA19-87F43EA50C65}" destId="{B18D23F4-42F3-43BA-B1DB-EE69165820C8}" srcOrd="1" destOrd="0" presId="urn:microsoft.com/office/officeart/2008/layout/VerticalAccentList"/>
    <dgm:cxn modelId="{5F50E339-5A14-4D6C-98AF-7DD2CA727F18}" type="presParOf" srcId="{B9C8976B-7545-4D0D-AA19-87F43EA50C65}" destId="{15B3E846-9307-48D2-ABBC-DAD47AB4C48D}" srcOrd="2" destOrd="0" presId="urn:microsoft.com/office/officeart/2008/layout/VerticalAccentList"/>
    <dgm:cxn modelId="{F05AF49A-6F55-4BDE-8799-31F24CA04C7F}" type="presParOf" srcId="{B9C8976B-7545-4D0D-AA19-87F43EA50C65}" destId="{07DD3C84-2D02-4166-ABB6-F867C192E651}" srcOrd="3" destOrd="0" presId="urn:microsoft.com/office/officeart/2008/layout/VerticalAccentList"/>
    <dgm:cxn modelId="{D2BD1BCB-3CC0-4267-8F3E-67431C3C3A17}" type="presParOf" srcId="{B9C8976B-7545-4D0D-AA19-87F43EA50C65}" destId="{027F74BD-85E3-4532-98AB-F4B66364AEF2}" srcOrd="4" destOrd="0" presId="urn:microsoft.com/office/officeart/2008/layout/VerticalAccentList"/>
    <dgm:cxn modelId="{8D4F1198-40F4-4F9F-8A99-D61E1CD2222F}" type="presParOf" srcId="{B9C8976B-7545-4D0D-AA19-87F43EA50C65}" destId="{8E034FB1-B662-4992-9735-02053CB17D40}" srcOrd="5" destOrd="0" presId="urn:microsoft.com/office/officeart/2008/layout/VerticalAccentList"/>
    <dgm:cxn modelId="{FDB8AA08-1FD9-4F4D-857A-A322E4D0EB44}" type="presParOf" srcId="{B9C8976B-7545-4D0D-AA19-87F43EA50C65}" destId="{EC147ADA-B184-416C-A56F-C26AF6D28E19}" srcOrd="6" destOrd="0" presId="urn:microsoft.com/office/officeart/2008/layout/VerticalAccentList"/>
    <dgm:cxn modelId="{5F7EB8DA-2E30-4CFA-A8DA-3C945FBC804E}" type="presParOf" srcId="{0D564569-7D5E-45B5-AB11-A4C95E730282}" destId="{7D05D1E5-4F93-4874-A9A2-B1E833780672}" srcOrd="14" destOrd="0" presId="urn:microsoft.com/office/officeart/2008/layout/VerticalAccentList"/>
    <dgm:cxn modelId="{994BEC89-840D-43F9-8B45-BBD28C8FAF1F}" type="presParOf" srcId="{0D564569-7D5E-45B5-AB11-A4C95E730282}" destId="{6ED0EB32-1DA6-4341-9F71-1F0182D63448}" srcOrd="15" destOrd="0" presId="urn:microsoft.com/office/officeart/2008/layout/VerticalAccentList"/>
    <dgm:cxn modelId="{9060CD10-B503-4FD1-88D6-A7D4EB27206F}" type="presParOf" srcId="{6ED0EB32-1DA6-4341-9F71-1F0182D63448}" destId="{AFBD3DB1-6D3F-4AF7-BB6C-32A45DD6A637}" srcOrd="0" destOrd="0" presId="urn:microsoft.com/office/officeart/2008/layout/VerticalAccentList"/>
    <dgm:cxn modelId="{06F8D3C9-4C2D-4861-8638-5F0B298948E6}" type="presParOf" srcId="{0D564569-7D5E-45B5-AB11-A4C95E730282}" destId="{79162260-CA1E-4E41-B03E-25F4493AEBFE}" srcOrd="16" destOrd="0" presId="urn:microsoft.com/office/officeart/2008/layout/VerticalAccentList"/>
    <dgm:cxn modelId="{3439EC78-4146-4379-8278-C1C35E21CF4B}" type="presParOf" srcId="{79162260-CA1E-4E41-B03E-25F4493AEBFE}" destId="{39B9E70F-FCA3-405C-928A-F3C836A03E38}" srcOrd="0" destOrd="0" presId="urn:microsoft.com/office/officeart/2008/layout/VerticalAccentList"/>
    <dgm:cxn modelId="{3B9F0EF7-C528-4F48-BF24-914B5203DFD6}" type="presParOf" srcId="{79162260-CA1E-4E41-B03E-25F4493AEBFE}" destId="{9A4E5A2E-22CC-439B-A0C1-542D991B0054}" srcOrd="1" destOrd="0" presId="urn:microsoft.com/office/officeart/2008/layout/VerticalAccentList"/>
    <dgm:cxn modelId="{8A151F33-CFBA-40A2-9469-8A43ED68CCC2}" type="presParOf" srcId="{79162260-CA1E-4E41-B03E-25F4493AEBFE}" destId="{21762FAD-2295-4E43-A140-798ADDF0A534}" srcOrd="2" destOrd="0" presId="urn:microsoft.com/office/officeart/2008/layout/VerticalAccentList"/>
    <dgm:cxn modelId="{06E920CD-FF14-462F-9395-A3BE28F8F214}" type="presParOf" srcId="{79162260-CA1E-4E41-B03E-25F4493AEBFE}" destId="{78594AA7-A7D7-49A0-B0BF-AC8A8EE40AAE}" srcOrd="3" destOrd="0" presId="urn:microsoft.com/office/officeart/2008/layout/VerticalAccentList"/>
    <dgm:cxn modelId="{3F213A74-50C8-44A5-B4C7-3B97375D8C72}" type="presParOf" srcId="{79162260-CA1E-4E41-B03E-25F4493AEBFE}" destId="{45B24597-65C3-4A37-924A-E2CA1F55EE7D}" srcOrd="4" destOrd="0" presId="urn:microsoft.com/office/officeart/2008/layout/VerticalAccentList"/>
    <dgm:cxn modelId="{402F9509-D8D1-4454-9E2B-8B1C3B950145}" type="presParOf" srcId="{79162260-CA1E-4E41-B03E-25F4493AEBFE}" destId="{D11818C6-53BC-4080-B0F7-C539776E0A20}" srcOrd="5" destOrd="0" presId="urn:microsoft.com/office/officeart/2008/layout/VerticalAccentList"/>
    <dgm:cxn modelId="{3FE1C0BC-4BA0-4593-93A2-1DC87B6738AB}" type="presParOf" srcId="{79162260-CA1E-4E41-B03E-25F4493AEBFE}" destId="{470CE660-6655-4171-9D46-1168AAB7BA32}" srcOrd="6" destOrd="0" presId="urn:microsoft.com/office/officeart/2008/layout/VerticalAccentLis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048222-3F6F-4019-9B27-E0A519BED3E5}">
      <dsp:nvSpPr>
        <dsp:cNvPr id="0" name=""/>
        <dsp:cNvSpPr/>
      </dsp:nvSpPr>
      <dsp:spPr>
        <a:xfrm>
          <a:off x="592574" y="988"/>
          <a:ext cx="4301251" cy="39102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b" anchorCtr="0">
          <a:noAutofit/>
        </a:bodyPr>
        <a:lstStyle/>
        <a:p>
          <a:pPr lvl="0" algn="l" defTabSz="400050">
            <a:lnSpc>
              <a:spcPct val="90000"/>
            </a:lnSpc>
            <a:spcBef>
              <a:spcPct val="0"/>
            </a:spcBef>
            <a:spcAft>
              <a:spcPct val="35000"/>
            </a:spcAft>
          </a:pPr>
          <a:r>
            <a:rPr lang="ru-RU" sz="900" b="0" i="0" kern="1200"/>
            <a:t>Проблемы и приоритеты развития субъекта Российской Федерации.</a:t>
          </a:r>
          <a:endParaRPr lang="ru-RU" sz="900" kern="1200"/>
        </a:p>
      </dsp:txBody>
      <dsp:txXfrm>
        <a:off x="592574" y="988"/>
        <a:ext cx="4301251" cy="391022"/>
      </dsp:txXfrm>
    </dsp:sp>
    <dsp:sp modelId="{600E7D6E-7DDB-4AA1-B03C-C0B307FCB8C7}">
      <dsp:nvSpPr>
        <dsp:cNvPr id="0" name=""/>
        <dsp:cNvSpPr/>
      </dsp:nvSpPr>
      <dsp:spPr>
        <a:xfrm>
          <a:off x="592574" y="392011"/>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331416B-6022-4237-9BCF-B8042621DDCE}">
      <dsp:nvSpPr>
        <dsp:cNvPr id="0" name=""/>
        <dsp:cNvSpPr/>
      </dsp:nvSpPr>
      <dsp:spPr>
        <a:xfrm>
          <a:off x="1199528" y="392011"/>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45D31A-3041-49C0-9E00-1ADAF4E8DD8B}">
      <dsp:nvSpPr>
        <dsp:cNvPr id="0" name=""/>
        <dsp:cNvSpPr/>
      </dsp:nvSpPr>
      <dsp:spPr>
        <a:xfrm>
          <a:off x="1806482" y="392011"/>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E1ABC4-BA16-4C16-8F24-C8CE6A4F8EE1}">
      <dsp:nvSpPr>
        <dsp:cNvPr id="0" name=""/>
        <dsp:cNvSpPr/>
      </dsp:nvSpPr>
      <dsp:spPr>
        <a:xfrm>
          <a:off x="2413437" y="392011"/>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67C57F-36E2-4D91-AE79-7AF508FFF9CC}">
      <dsp:nvSpPr>
        <dsp:cNvPr id="0" name=""/>
        <dsp:cNvSpPr/>
      </dsp:nvSpPr>
      <dsp:spPr>
        <a:xfrm>
          <a:off x="3020391" y="392011"/>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B01356-685B-4D12-813E-78BB963717D7}">
      <dsp:nvSpPr>
        <dsp:cNvPr id="0" name=""/>
        <dsp:cNvSpPr/>
      </dsp:nvSpPr>
      <dsp:spPr>
        <a:xfrm>
          <a:off x="3627346" y="392011"/>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1E02A6-45C6-43B8-BAAE-66E63D82128A}">
      <dsp:nvSpPr>
        <dsp:cNvPr id="0" name=""/>
        <dsp:cNvSpPr/>
      </dsp:nvSpPr>
      <dsp:spPr>
        <a:xfrm>
          <a:off x="4234300" y="392011"/>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DD8DD1-F4CF-48EB-A216-827E86CDBFD0}">
      <dsp:nvSpPr>
        <dsp:cNvPr id="0" name=""/>
        <dsp:cNvSpPr/>
      </dsp:nvSpPr>
      <dsp:spPr>
        <a:xfrm>
          <a:off x="592574" y="543352"/>
          <a:ext cx="4301251" cy="39102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b" anchorCtr="0">
          <a:noAutofit/>
        </a:bodyPr>
        <a:lstStyle/>
        <a:p>
          <a:pPr lvl="0" algn="l" defTabSz="400050">
            <a:lnSpc>
              <a:spcPct val="90000"/>
            </a:lnSpc>
            <a:spcBef>
              <a:spcPct val="0"/>
            </a:spcBef>
            <a:spcAft>
              <a:spcPct val="35000"/>
            </a:spcAft>
          </a:pPr>
          <a:r>
            <a:rPr lang="ru-RU" sz="900" b="0" i="0" kern="1200"/>
            <a:t>Приоритетные направления деятельности, цели и задачи органов государственной власти субъекта Российской Федерации.</a:t>
          </a:r>
          <a:endParaRPr lang="ru-RU" sz="900" kern="1200"/>
        </a:p>
      </dsp:txBody>
      <dsp:txXfrm>
        <a:off x="592574" y="543352"/>
        <a:ext cx="4301251" cy="391022"/>
      </dsp:txXfrm>
    </dsp:sp>
    <dsp:sp modelId="{8DD2790E-6F99-4368-9BF0-8903BDC15B7D}">
      <dsp:nvSpPr>
        <dsp:cNvPr id="0" name=""/>
        <dsp:cNvSpPr/>
      </dsp:nvSpPr>
      <dsp:spPr>
        <a:xfrm>
          <a:off x="592574" y="934374"/>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472C97-55F2-497E-971F-3FFDDBE087C2}">
      <dsp:nvSpPr>
        <dsp:cNvPr id="0" name=""/>
        <dsp:cNvSpPr/>
      </dsp:nvSpPr>
      <dsp:spPr>
        <a:xfrm>
          <a:off x="1199528" y="934374"/>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FC40840-7B31-447A-B129-1D16CCA8B014}">
      <dsp:nvSpPr>
        <dsp:cNvPr id="0" name=""/>
        <dsp:cNvSpPr/>
      </dsp:nvSpPr>
      <dsp:spPr>
        <a:xfrm>
          <a:off x="1806482" y="934374"/>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6ADC3A2-54F7-424A-AD9C-34D80550D124}">
      <dsp:nvSpPr>
        <dsp:cNvPr id="0" name=""/>
        <dsp:cNvSpPr/>
      </dsp:nvSpPr>
      <dsp:spPr>
        <a:xfrm>
          <a:off x="2413437" y="934374"/>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DB01256-ABD4-48B5-991A-863412A2BE2C}">
      <dsp:nvSpPr>
        <dsp:cNvPr id="0" name=""/>
        <dsp:cNvSpPr/>
      </dsp:nvSpPr>
      <dsp:spPr>
        <a:xfrm>
          <a:off x="3020391" y="934374"/>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DB719A-945D-4011-9D4C-0030FA163337}">
      <dsp:nvSpPr>
        <dsp:cNvPr id="0" name=""/>
        <dsp:cNvSpPr/>
      </dsp:nvSpPr>
      <dsp:spPr>
        <a:xfrm>
          <a:off x="3627346" y="934374"/>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3BE9C8-8013-40F4-899D-23943B1B0DE5}">
      <dsp:nvSpPr>
        <dsp:cNvPr id="0" name=""/>
        <dsp:cNvSpPr/>
      </dsp:nvSpPr>
      <dsp:spPr>
        <a:xfrm>
          <a:off x="4234300" y="934374"/>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45901ED-D743-43EC-A6AE-F9AC98EDE1AE}">
      <dsp:nvSpPr>
        <dsp:cNvPr id="0" name=""/>
        <dsp:cNvSpPr/>
      </dsp:nvSpPr>
      <dsp:spPr>
        <a:xfrm>
          <a:off x="592574" y="1085715"/>
          <a:ext cx="4301251" cy="39102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b" anchorCtr="0">
          <a:noAutofit/>
        </a:bodyPr>
        <a:lstStyle/>
        <a:p>
          <a:pPr lvl="0" algn="l" defTabSz="400050">
            <a:lnSpc>
              <a:spcPct val="90000"/>
            </a:lnSpc>
            <a:spcBef>
              <a:spcPct val="0"/>
            </a:spcBef>
            <a:spcAft>
              <a:spcPct val="35000"/>
            </a:spcAft>
          </a:pPr>
          <a:r>
            <a:rPr lang="ru-RU" sz="900" b="0" i="0" kern="1200"/>
            <a:t>Механизмы реализации Стратегии.</a:t>
          </a:r>
          <a:endParaRPr lang="ru-RU" sz="900" kern="1200"/>
        </a:p>
      </dsp:txBody>
      <dsp:txXfrm>
        <a:off x="592574" y="1085715"/>
        <a:ext cx="4301251" cy="391022"/>
      </dsp:txXfrm>
    </dsp:sp>
    <dsp:sp modelId="{2E49FA92-3FE4-43E9-B216-584E0CE79DE5}">
      <dsp:nvSpPr>
        <dsp:cNvPr id="0" name=""/>
        <dsp:cNvSpPr/>
      </dsp:nvSpPr>
      <dsp:spPr>
        <a:xfrm>
          <a:off x="592574" y="1476738"/>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511F05-5DAE-48E5-9B60-B60408676ECA}">
      <dsp:nvSpPr>
        <dsp:cNvPr id="0" name=""/>
        <dsp:cNvSpPr/>
      </dsp:nvSpPr>
      <dsp:spPr>
        <a:xfrm>
          <a:off x="1199528" y="1476738"/>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45DA1F-06DB-4F02-9599-F677B81A0C2B}">
      <dsp:nvSpPr>
        <dsp:cNvPr id="0" name=""/>
        <dsp:cNvSpPr/>
      </dsp:nvSpPr>
      <dsp:spPr>
        <a:xfrm>
          <a:off x="1806482" y="1476738"/>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5ABBBB-CA3C-4CAC-B5A8-C5655BD7EE34}">
      <dsp:nvSpPr>
        <dsp:cNvPr id="0" name=""/>
        <dsp:cNvSpPr/>
      </dsp:nvSpPr>
      <dsp:spPr>
        <a:xfrm>
          <a:off x="2413437" y="1476738"/>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FF57AC0-D4E9-4FDD-8B19-06D4C281CDFB}">
      <dsp:nvSpPr>
        <dsp:cNvPr id="0" name=""/>
        <dsp:cNvSpPr/>
      </dsp:nvSpPr>
      <dsp:spPr>
        <a:xfrm>
          <a:off x="3020391" y="1476738"/>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29F63B0-125F-489B-88EB-17232C28D676}">
      <dsp:nvSpPr>
        <dsp:cNvPr id="0" name=""/>
        <dsp:cNvSpPr/>
      </dsp:nvSpPr>
      <dsp:spPr>
        <a:xfrm>
          <a:off x="3627346" y="1476738"/>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80E475-67AF-42C0-A824-E6FDCA1BBE4B}">
      <dsp:nvSpPr>
        <dsp:cNvPr id="0" name=""/>
        <dsp:cNvSpPr/>
      </dsp:nvSpPr>
      <dsp:spPr>
        <a:xfrm>
          <a:off x="4234300" y="1476738"/>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3B4557E-7A14-44B1-B5AA-A6CB1005A3AA}">
      <dsp:nvSpPr>
        <dsp:cNvPr id="0" name=""/>
        <dsp:cNvSpPr/>
      </dsp:nvSpPr>
      <dsp:spPr>
        <a:xfrm>
          <a:off x="592574" y="1628078"/>
          <a:ext cx="4301251" cy="39102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b" anchorCtr="0">
          <a:noAutofit/>
        </a:bodyPr>
        <a:lstStyle/>
        <a:p>
          <a:pPr lvl="0" algn="l" defTabSz="400050">
            <a:lnSpc>
              <a:spcPct val="90000"/>
            </a:lnSpc>
            <a:spcBef>
              <a:spcPct val="0"/>
            </a:spcBef>
            <a:spcAft>
              <a:spcPct val="35000"/>
            </a:spcAft>
          </a:pPr>
          <a:r>
            <a:rPr lang="ru-RU" sz="900" kern="1200"/>
            <a:t>Требования к показатеям</a:t>
          </a:r>
        </a:p>
      </dsp:txBody>
      <dsp:txXfrm>
        <a:off x="592574" y="1628078"/>
        <a:ext cx="4301251" cy="391022"/>
      </dsp:txXfrm>
    </dsp:sp>
    <dsp:sp modelId="{3116A13F-3C95-416F-94BC-3632D4BAD155}">
      <dsp:nvSpPr>
        <dsp:cNvPr id="0" name=""/>
        <dsp:cNvSpPr/>
      </dsp:nvSpPr>
      <dsp:spPr>
        <a:xfrm>
          <a:off x="592574" y="2019101"/>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D0D208-80A9-4934-9EBC-FF41A5CB1D20}">
      <dsp:nvSpPr>
        <dsp:cNvPr id="0" name=""/>
        <dsp:cNvSpPr/>
      </dsp:nvSpPr>
      <dsp:spPr>
        <a:xfrm>
          <a:off x="1199528" y="2019101"/>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1E00D5-0736-49A6-8EC3-5E4BB3CB85B7}">
      <dsp:nvSpPr>
        <dsp:cNvPr id="0" name=""/>
        <dsp:cNvSpPr/>
      </dsp:nvSpPr>
      <dsp:spPr>
        <a:xfrm>
          <a:off x="1806482" y="2019101"/>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2DA8A1-3970-4A87-9A02-A99E0CDD228A}">
      <dsp:nvSpPr>
        <dsp:cNvPr id="0" name=""/>
        <dsp:cNvSpPr/>
      </dsp:nvSpPr>
      <dsp:spPr>
        <a:xfrm>
          <a:off x="2413437" y="2019101"/>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6F86105-42B7-4E9B-ABD6-8BEAE2F84369}">
      <dsp:nvSpPr>
        <dsp:cNvPr id="0" name=""/>
        <dsp:cNvSpPr/>
      </dsp:nvSpPr>
      <dsp:spPr>
        <a:xfrm>
          <a:off x="3020391" y="2019101"/>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54A7F6-4CA7-4F9B-9970-0928E92B6846}">
      <dsp:nvSpPr>
        <dsp:cNvPr id="0" name=""/>
        <dsp:cNvSpPr/>
      </dsp:nvSpPr>
      <dsp:spPr>
        <a:xfrm>
          <a:off x="3627346" y="2019101"/>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8C258FD-444C-4E97-AE5D-DBF2BA52B778}">
      <dsp:nvSpPr>
        <dsp:cNvPr id="0" name=""/>
        <dsp:cNvSpPr/>
      </dsp:nvSpPr>
      <dsp:spPr>
        <a:xfrm>
          <a:off x="4234300" y="2019101"/>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4C5C4C1-E3B8-43BA-BA19-16B8237B77CD}">
      <dsp:nvSpPr>
        <dsp:cNvPr id="0" name=""/>
        <dsp:cNvSpPr/>
      </dsp:nvSpPr>
      <dsp:spPr>
        <a:xfrm>
          <a:off x="592574" y="2170441"/>
          <a:ext cx="4301251" cy="39102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b" anchorCtr="0">
          <a:noAutofit/>
        </a:bodyPr>
        <a:lstStyle/>
        <a:p>
          <a:pPr lvl="0" algn="l" defTabSz="400050">
            <a:lnSpc>
              <a:spcPct val="90000"/>
            </a:lnSpc>
            <a:spcBef>
              <a:spcPct val="0"/>
            </a:spcBef>
            <a:spcAft>
              <a:spcPct val="35000"/>
            </a:spcAft>
          </a:pPr>
          <a:r>
            <a:rPr lang="ru-RU" sz="900" kern="1200"/>
            <a:t>Достижимость</a:t>
          </a:r>
        </a:p>
      </dsp:txBody>
      <dsp:txXfrm>
        <a:off x="592574" y="2170441"/>
        <a:ext cx="4301251" cy="391022"/>
      </dsp:txXfrm>
    </dsp:sp>
    <dsp:sp modelId="{DBEC5CB1-1B90-4AF8-A165-439D8F962689}">
      <dsp:nvSpPr>
        <dsp:cNvPr id="0" name=""/>
        <dsp:cNvSpPr/>
      </dsp:nvSpPr>
      <dsp:spPr>
        <a:xfrm>
          <a:off x="592574" y="2561464"/>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18D23F4-42F3-43BA-B1DB-EE69165820C8}">
      <dsp:nvSpPr>
        <dsp:cNvPr id="0" name=""/>
        <dsp:cNvSpPr/>
      </dsp:nvSpPr>
      <dsp:spPr>
        <a:xfrm>
          <a:off x="1199528" y="2561464"/>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B3E846-9307-48D2-ABBC-DAD47AB4C48D}">
      <dsp:nvSpPr>
        <dsp:cNvPr id="0" name=""/>
        <dsp:cNvSpPr/>
      </dsp:nvSpPr>
      <dsp:spPr>
        <a:xfrm>
          <a:off x="1806482" y="2561464"/>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7DD3C84-2D02-4166-ABB6-F867C192E651}">
      <dsp:nvSpPr>
        <dsp:cNvPr id="0" name=""/>
        <dsp:cNvSpPr/>
      </dsp:nvSpPr>
      <dsp:spPr>
        <a:xfrm>
          <a:off x="2413437" y="2561464"/>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7F74BD-85E3-4532-98AB-F4B66364AEF2}">
      <dsp:nvSpPr>
        <dsp:cNvPr id="0" name=""/>
        <dsp:cNvSpPr/>
      </dsp:nvSpPr>
      <dsp:spPr>
        <a:xfrm>
          <a:off x="3020391" y="2561464"/>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034FB1-B662-4992-9735-02053CB17D40}">
      <dsp:nvSpPr>
        <dsp:cNvPr id="0" name=""/>
        <dsp:cNvSpPr/>
      </dsp:nvSpPr>
      <dsp:spPr>
        <a:xfrm>
          <a:off x="3627346" y="2561464"/>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C147ADA-B184-416C-A56F-C26AF6D28E19}">
      <dsp:nvSpPr>
        <dsp:cNvPr id="0" name=""/>
        <dsp:cNvSpPr/>
      </dsp:nvSpPr>
      <dsp:spPr>
        <a:xfrm>
          <a:off x="4234300" y="2561464"/>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BD3DB1-6D3F-4AF7-BB6C-32A45DD6A637}">
      <dsp:nvSpPr>
        <dsp:cNvPr id="0" name=""/>
        <dsp:cNvSpPr/>
      </dsp:nvSpPr>
      <dsp:spPr>
        <a:xfrm>
          <a:off x="592574" y="2712804"/>
          <a:ext cx="4301251" cy="39102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b" anchorCtr="0">
          <a:noAutofit/>
        </a:bodyPr>
        <a:lstStyle/>
        <a:p>
          <a:pPr lvl="0" algn="l" defTabSz="400050">
            <a:lnSpc>
              <a:spcPct val="90000"/>
            </a:lnSpc>
            <a:spcBef>
              <a:spcPct val="0"/>
            </a:spcBef>
            <a:spcAft>
              <a:spcPct val="35000"/>
            </a:spcAft>
          </a:pPr>
          <a:r>
            <a:rPr lang="ru-RU" sz="900" kern="1200"/>
            <a:t>Конкретность</a:t>
          </a:r>
        </a:p>
        <a:p>
          <a:pPr lvl="0" algn="l" defTabSz="400050">
            <a:lnSpc>
              <a:spcPct val="90000"/>
            </a:lnSpc>
            <a:spcBef>
              <a:spcPct val="0"/>
            </a:spcBef>
            <a:spcAft>
              <a:spcPct val="35000"/>
            </a:spcAft>
          </a:pPr>
          <a:r>
            <a:rPr lang="ru-RU" sz="900" kern="1200"/>
            <a:t>Измеримость</a:t>
          </a:r>
        </a:p>
      </dsp:txBody>
      <dsp:txXfrm>
        <a:off x="592574" y="2712804"/>
        <a:ext cx="4301251" cy="391022"/>
      </dsp:txXfrm>
    </dsp:sp>
    <dsp:sp modelId="{39B9E70F-FCA3-405C-928A-F3C836A03E38}">
      <dsp:nvSpPr>
        <dsp:cNvPr id="0" name=""/>
        <dsp:cNvSpPr/>
      </dsp:nvSpPr>
      <dsp:spPr>
        <a:xfrm>
          <a:off x="592574" y="3103827"/>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4E5A2E-22CC-439B-A0C1-542D991B0054}">
      <dsp:nvSpPr>
        <dsp:cNvPr id="0" name=""/>
        <dsp:cNvSpPr/>
      </dsp:nvSpPr>
      <dsp:spPr>
        <a:xfrm>
          <a:off x="1199528" y="3103827"/>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762FAD-2295-4E43-A140-798ADDF0A534}">
      <dsp:nvSpPr>
        <dsp:cNvPr id="0" name=""/>
        <dsp:cNvSpPr/>
      </dsp:nvSpPr>
      <dsp:spPr>
        <a:xfrm>
          <a:off x="1806482" y="3103827"/>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594AA7-A7D7-49A0-B0BF-AC8A8EE40AAE}">
      <dsp:nvSpPr>
        <dsp:cNvPr id="0" name=""/>
        <dsp:cNvSpPr/>
      </dsp:nvSpPr>
      <dsp:spPr>
        <a:xfrm>
          <a:off x="2413437" y="3103827"/>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B24597-65C3-4A37-924A-E2CA1F55EE7D}">
      <dsp:nvSpPr>
        <dsp:cNvPr id="0" name=""/>
        <dsp:cNvSpPr/>
      </dsp:nvSpPr>
      <dsp:spPr>
        <a:xfrm>
          <a:off x="3020391" y="3103827"/>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11818C6-53BC-4080-B0F7-C539776E0A20}">
      <dsp:nvSpPr>
        <dsp:cNvPr id="0" name=""/>
        <dsp:cNvSpPr/>
      </dsp:nvSpPr>
      <dsp:spPr>
        <a:xfrm>
          <a:off x="3627346" y="3103827"/>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0CE660-6655-4171-9D46-1168AAB7BA32}">
      <dsp:nvSpPr>
        <dsp:cNvPr id="0" name=""/>
        <dsp:cNvSpPr/>
      </dsp:nvSpPr>
      <dsp:spPr>
        <a:xfrm>
          <a:off x="4234300" y="3103827"/>
          <a:ext cx="573500" cy="95583"/>
        </a:xfrm>
        <a:prstGeom prst="parallelogram">
          <a:avLst>
            <a:gd name="adj" fmla="val 14084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1462</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Ангел</cp:lastModifiedBy>
  <cp:revision>3</cp:revision>
  <dcterms:created xsi:type="dcterms:W3CDTF">2021-03-18T05:49:00Z</dcterms:created>
  <dcterms:modified xsi:type="dcterms:W3CDTF">2021-03-21T16:14:00Z</dcterms:modified>
</cp:coreProperties>
</file>